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5E547" w14:textId="527AF44A" w:rsidR="00DE3415" w:rsidRPr="005B6260" w:rsidRDefault="002E2366" w:rsidP="004F7DDB">
      <w:pPr>
        <w:pBdr>
          <w:top w:val="single" w:sz="4" w:space="6" w:color="auto"/>
          <w:left w:val="single" w:sz="4" w:space="4" w:color="auto"/>
          <w:bottom w:val="single" w:sz="4" w:space="4" w:color="auto"/>
          <w:right w:val="single" w:sz="4" w:space="4" w:color="auto"/>
        </w:pBdr>
        <w:spacing w:line="240" w:lineRule="exact"/>
        <w:jc w:val="center"/>
        <w:rPr>
          <w:rFonts w:ascii="Times New Roman" w:hAnsi="Times New Roman"/>
          <w:b/>
        </w:rPr>
      </w:pPr>
      <w:r>
        <w:rPr>
          <w:rFonts w:ascii="Times New Roman" w:hAnsi="Times New Roman"/>
          <w:b/>
        </w:rPr>
        <w:t>TD 5</w:t>
      </w:r>
      <w:r w:rsidR="00DE3415" w:rsidRPr="005B6260">
        <w:rPr>
          <w:rFonts w:ascii="Times New Roman" w:hAnsi="Times New Roman"/>
          <w:b/>
        </w:rPr>
        <w:t xml:space="preserve"> – </w:t>
      </w:r>
      <w:r w:rsidR="00B10241">
        <w:rPr>
          <w:rFonts w:ascii="Times New Roman" w:hAnsi="Times New Roman"/>
          <w:b/>
        </w:rPr>
        <w:t>L’AGE INDUSTRIEL EN FRANCE (1)</w:t>
      </w:r>
      <w:r w:rsidR="004E7BC6">
        <w:rPr>
          <w:rFonts w:ascii="Times New Roman" w:hAnsi="Times New Roman"/>
          <w:b/>
        </w:rPr>
        <w:t> : PROPOSITION DE SEQUENCE</w:t>
      </w:r>
    </w:p>
    <w:p w14:paraId="6B632D1F" w14:textId="6AF4A1F8" w:rsidR="004F7DDB" w:rsidRPr="00284B2E" w:rsidRDefault="00284B2E" w:rsidP="005C104D">
      <w:pPr>
        <w:spacing w:before="40"/>
        <w:jc w:val="both"/>
        <w:rPr>
          <w:b/>
          <w:u w:val="single"/>
        </w:rPr>
      </w:pPr>
      <w:r w:rsidRPr="00284B2E">
        <w:rPr>
          <w:b/>
          <w:u w:val="single"/>
        </w:rPr>
        <w:t xml:space="preserve">• </w:t>
      </w:r>
      <w:r w:rsidR="004F7DDB" w:rsidRPr="00284B2E">
        <w:rPr>
          <w:b/>
          <w:u w:val="single"/>
        </w:rPr>
        <w:t xml:space="preserve">Séance 1. </w:t>
      </w:r>
      <w:r w:rsidR="00B058CB" w:rsidRPr="00284B2E">
        <w:rPr>
          <w:b/>
          <w:u w:val="single"/>
        </w:rPr>
        <w:t xml:space="preserve">Qu’est-ce que l’âge industriel ? </w:t>
      </w:r>
      <w:r w:rsidR="00DE2A9C" w:rsidRPr="00284B2E">
        <w:rPr>
          <w:b/>
          <w:u w:val="single"/>
        </w:rPr>
        <w:t xml:space="preserve"> / La naissance de l’industrie</w:t>
      </w:r>
      <w:r w:rsidR="00277FB3">
        <w:rPr>
          <w:b/>
          <w:u w:val="single"/>
        </w:rPr>
        <w:t>/ Une nouvelle manière de produire</w:t>
      </w:r>
    </w:p>
    <w:p w14:paraId="3B87146F" w14:textId="77777777" w:rsidR="00770441" w:rsidRPr="00770441" w:rsidRDefault="00770441" w:rsidP="00770441">
      <w:pPr>
        <w:autoSpaceDE w:val="0"/>
        <w:autoSpaceDN w:val="0"/>
        <w:adjustRightInd w:val="0"/>
        <w:jc w:val="both"/>
        <w:rPr>
          <w:rFonts w:ascii="Cambria" w:hAnsi="Cambria" w:cs="Times New Roman"/>
          <w:color w:val="FF0000"/>
        </w:rPr>
      </w:pPr>
      <w:r w:rsidRPr="00770441">
        <w:rPr>
          <w:rFonts w:ascii="Cambria" w:hAnsi="Cambria" w:cs="Times New Roman"/>
          <w:color w:val="000000"/>
        </w:rPr>
        <w:t xml:space="preserve">Q : </w:t>
      </w:r>
      <w:r w:rsidRPr="00770441">
        <w:rPr>
          <w:rFonts w:ascii="Cambria" w:hAnsi="Cambria" w:cs="Times New Roman"/>
          <w:color w:val="FF0000"/>
        </w:rPr>
        <w:t>qu’est-ce qui change dans la manière de travailler et de produire à l’âge industriel ?</w:t>
      </w:r>
    </w:p>
    <w:p w14:paraId="3B978587" w14:textId="2FBA50A8" w:rsidR="00284B2E" w:rsidRPr="00770441" w:rsidRDefault="00770441" w:rsidP="00770441">
      <w:pPr>
        <w:autoSpaceDE w:val="0"/>
        <w:autoSpaceDN w:val="0"/>
        <w:adjustRightInd w:val="0"/>
        <w:jc w:val="both"/>
        <w:rPr>
          <w:rFonts w:ascii="Cambria" w:hAnsi="Cambria" w:cs="Times New Roman"/>
          <w:color w:val="000000"/>
        </w:rPr>
      </w:pPr>
      <w:r w:rsidRPr="00770441">
        <w:rPr>
          <w:rFonts w:ascii="Cambria" w:hAnsi="Cambria" w:cs="Times New Roman"/>
          <w:color w:val="000000"/>
        </w:rPr>
        <w:t>Identifier la transformation du mode de production (et de travail) généré par une innovation</w:t>
      </w:r>
      <w:r>
        <w:rPr>
          <w:rFonts w:ascii="Cambria" w:hAnsi="Cambria" w:cs="Times New Roman"/>
          <w:color w:val="000000"/>
        </w:rPr>
        <w:t xml:space="preserve"> </w:t>
      </w:r>
      <w:r w:rsidRPr="00770441">
        <w:rPr>
          <w:rFonts w:ascii="Cambria" w:hAnsi="Cambria" w:cs="Times New Roman"/>
          <w:color w:val="000000"/>
        </w:rPr>
        <w:t>technologique (le moteur à vapeur) qui amène le machinisme (le moteur à vapeur ne serait</w:t>
      </w:r>
      <w:r>
        <w:rPr>
          <w:rFonts w:ascii="Cambria" w:hAnsi="Cambria" w:cs="Times New Roman"/>
          <w:color w:val="000000"/>
        </w:rPr>
        <w:t xml:space="preserve"> </w:t>
      </w:r>
      <w:r w:rsidRPr="00770441">
        <w:rPr>
          <w:rFonts w:ascii="Cambria" w:hAnsi="Cambria" w:cs="Times New Roman"/>
          <w:color w:val="000000"/>
        </w:rPr>
        <w:t>présenté qu’en fin de séance et collectivement pour en comprendre le fonctionnement)</w:t>
      </w:r>
    </w:p>
    <w:p w14:paraId="4F728644" w14:textId="77777777" w:rsidR="00770441" w:rsidRDefault="00770441" w:rsidP="00770441">
      <w:pPr>
        <w:spacing w:line="200" w:lineRule="exact"/>
        <w:jc w:val="both"/>
        <w:rPr>
          <w:b/>
          <w:u w:val="single"/>
        </w:rPr>
      </w:pPr>
    </w:p>
    <w:p w14:paraId="671E641B" w14:textId="19B4FD9F" w:rsidR="00F874A0" w:rsidRPr="00284B2E" w:rsidRDefault="00284B2E" w:rsidP="005C104D">
      <w:pPr>
        <w:spacing w:before="40"/>
        <w:jc w:val="both"/>
        <w:rPr>
          <w:b/>
          <w:u w:val="single"/>
        </w:rPr>
      </w:pPr>
      <w:r w:rsidRPr="00284B2E">
        <w:rPr>
          <w:b/>
          <w:u w:val="single"/>
        </w:rPr>
        <w:t xml:space="preserve">• </w:t>
      </w:r>
      <w:r w:rsidR="004F7DDB" w:rsidRPr="00284B2E">
        <w:rPr>
          <w:b/>
          <w:u w:val="single"/>
        </w:rPr>
        <w:t xml:space="preserve">Séance 2. </w:t>
      </w:r>
      <w:r w:rsidR="00B058CB" w:rsidRPr="00284B2E">
        <w:rPr>
          <w:b/>
          <w:u w:val="single"/>
        </w:rPr>
        <w:t>Un bouleversement dans tous les domaines de l’économie</w:t>
      </w:r>
    </w:p>
    <w:p w14:paraId="763398BF" w14:textId="1FF6C967" w:rsidR="00F874A0" w:rsidRPr="00F874A0" w:rsidRDefault="0089664C" w:rsidP="005C104D">
      <w:pPr>
        <w:spacing w:before="40"/>
        <w:jc w:val="both"/>
        <w:rPr>
          <w:b/>
        </w:rPr>
      </w:pPr>
      <w:r>
        <w:rPr>
          <w:b/>
        </w:rPr>
        <w:t>Q : q</w:t>
      </w:r>
      <w:r w:rsidR="00F874A0">
        <w:rPr>
          <w:b/>
        </w:rPr>
        <w:t>uelles sont les conséquences de l’invention des machines (</w:t>
      </w:r>
      <w:r w:rsidR="00523411">
        <w:rPr>
          <w:b/>
        </w:rPr>
        <w:t>moteur à vapeur, moteur à explosion</w:t>
      </w:r>
      <w:r w:rsidR="00F874A0">
        <w:rPr>
          <w:b/>
        </w:rPr>
        <w:t>) dans tous les domaines de l’économie ?</w:t>
      </w:r>
    </w:p>
    <w:p w14:paraId="78C17220" w14:textId="4A82837F" w:rsidR="004F7DDB" w:rsidRDefault="00B058CB" w:rsidP="005C104D">
      <w:pPr>
        <w:spacing w:before="40"/>
        <w:jc w:val="both"/>
      </w:pPr>
      <w:r>
        <w:t>Prendre conscience que l’i</w:t>
      </w:r>
      <w:r w:rsidR="005F6B6A">
        <w:t>ndustrialisation ne bouleverse</w:t>
      </w:r>
      <w:r>
        <w:t xml:space="preserve"> pas seulement le domaine artisanal et industriel mais trouve des applications dans les différentes branches de l’économie</w:t>
      </w:r>
      <w:r w:rsidR="002C29E1">
        <w:t xml:space="preserve"> </w:t>
      </w:r>
      <w:r w:rsidR="00270F11">
        <w:t>(agriculture comprise), en particulier dans</w:t>
      </w:r>
      <w:r w:rsidR="007E31B4">
        <w:t xml:space="preserve"> les transports</w:t>
      </w:r>
    </w:p>
    <w:p w14:paraId="3EEA5A58" w14:textId="77777777" w:rsidR="00284B2E" w:rsidRDefault="00284B2E" w:rsidP="00770441">
      <w:pPr>
        <w:spacing w:line="200" w:lineRule="exact"/>
        <w:jc w:val="both"/>
        <w:rPr>
          <w:b/>
          <w:u w:val="single"/>
        </w:rPr>
      </w:pPr>
    </w:p>
    <w:p w14:paraId="3E273D83" w14:textId="64B3ABC5" w:rsidR="006F4F6A" w:rsidRPr="00284B2E" w:rsidRDefault="00284B2E" w:rsidP="005C104D">
      <w:pPr>
        <w:spacing w:before="40"/>
        <w:jc w:val="both"/>
        <w:rPr>
          <w:b/>
          <w:u w:val="single"/>
        </w:rPr>
      </w:pPr>
      <w:r w:rsidRPr="00284B2E">
        <w:rPr>
          <w:b/>
          <w:u w:val="single"/>
        </w:rPr>
        <w:t xml:space="preserve">• </w:t>
      </w:r>
      <w:r w:rsidR="004F7DDB" w:rsidRPr="00284B2E">
        <w:rPr>
          <w:b/>
          <w:u w:val="single"/>
        </w:rPr>
        <w:t xml:space="preserve">Séance 3. </w:t>
      </w:r>
      <w:r w:rsidR="002C29E1" w:rsidRPr="00284B2E">
        <w:rPr>
          <w:b/>
          <w:u w:val="single"/>
        </w:rPr>
        <w:t>Le travail à la mine</w:t>
      </w:r>
      <w:r w:rsidR="00D02A93" w:rsidRPr="00284B2E">
        <w:rPr>
          <w:b/>
          <w:u w:val="single"/>
        </w:rPr>
        <w:t xml:space="preserve"> ou/et le travail à l’</w:t>
      </w:r>
      <w:r w:rsidR="006F4F6A" w:rsidRPr="00284B2E">
        <w:rPr>
          <w:b/>
          <w:u w:val="single"/>
        </w:rPr>
        <w:t xml:space="preserve">usine </w:t>
      </w:r>
    </w:p>
    <w:p w14:paraId="1319BA1D" w14:textId="488AB52C" w:rsidR="00784813" w:rsidRDefault="0089664C" w:rsidP="005C104D">
      <w:pPr>
        <w:spacing w:before="40"/>
        <w:jc w:val="both"/>
        <w:rPr>
          <w:b/>
        </w:rPr>
      </w:pPr>
      <w:r>
        <w:rPr>
          <w:b/>
        </w:rPr>
        <w:t>Q : q</w:t>
      </w:r>
      <w:r w:rsidR="00784813">
        <w:rPr>
          <w:b/>
        </w:rPr>
        <w:t>uels sont les conditions de travail à la mine (</w:t>
      </w:r>
      <w:r w:rsidR="008C3D28">
        <w:rPr>
          <w:b/>
        </w:rPr>
        <w:t xml:space="preserve">ou </w:t>
      </w:r>
      <w:r w:rsidR="00784813">
        <w:rPr>
          <w:b/>
        </w:rPr>
        <w:t>à l’usine) au XIXème siècle ?</w:t>
      </w:r>
    </w:p>
    <w:p w14:paraId="30442E1C" w14:textId="7573FAED" w:rsidR="004F7DDB" w:rsidRPr="006F4F6A" w:rsidRDefault="00EA0E27" w:rsidP="005C104D">
      <w:pPr>
        <w:spacing w:before="40"/>
        <w:jc w:val="both"/>
      </w:pPr>
      <w:r w:rsidRPr="006F4F6A">
        <w:t>Étude</w:t>
      </w:r>
      <w:r w:rsidR="00D02A93" w:rsidRPr="006F4F6A">
        <w:t xml:space="preserve"> de cas en fonction des ressources locales, </w:t>
      </w:r>
      <w:r w:rsidR="00853B1E">
        <w:t>(</w:t>
      </w:r>
      <w:r w:rsidR="00D02A93" w:rsidRPr="006F4F6A">
        <w:t xml:space="preserve">ex : </w:t>
      </w:r>
      <w:proofErr w:type="spellStart"/>
      <w:r w:rsidR="00D02A93" w:rsidRPr="006F4F6A">
        <w:t>Balsan</w:t>
      </w:r>
      <w:proofErr w:type="spellEnd"/>
      <w:r w:rsidR="00D02A93" w:rsidRPr="006F4F6A">
        <w:t xml:space="preserve"> à Châteauroux, établissements militaires à Bourges, verreries et </w:t>
      </w:r>
      <w:proofErr w:type="spellStart"/>
      <w:r w:rsidR="00D02A93" w:rsidRPr="006F4F6A">
        <w:t>porcelaineries</w:t>
      </w:r>
      <w:proofErr w:type="spellEnd"/>
      <w:r w:rsidR="00D02A93" w:rsidRPr="006F4F6A">
        <w:t xml:space="preserve"> à Vierzon)</w:t>
      </w:r>
    </w:p>
    <w:p w14:paraId="6583A0D5" w14:textId="4CB2AC4E" w:rsidR="002C29E1" w:rsidRDefault="001A66FE" w:rsidP="005C104D">
      <w:pPr>
        <w:spacing w:before="40"/>
        <w:jc w:val="both"/>
      </w:pPr>
      <w:r>
        <w:t xml:space="preserve">Possibilité d’exploiter un extrait vidéo </w:t>
      </w:r>
      <w:r w:rsidR="00853B1E">
        <w:t xml:space="preserve">(ex : documentaire </w:t>
      </w:r>
      <w:r w:rsidR="00853B1E" w:rsidRPr="008C3D28">
        <w:rPr>
          <w:i/>
        </w:rPr>
        <w:t>Les Gueules Noires</w:t>
      </w:r>
      <w:r w:rsidR="00853B1E">
        <w:t xml:space="preserve">) ou bien un album de littérature de jeunesse concernant le travail à la mine </w:t>
      </w:r>
    </w:p>
    <w:p w14:paraId="3F98B4B1" w14:textId="77777777" w:rsidR="00284B2E" w:rsidRDefault="00284B2E" w:rsidP="00770441">
      <w:pPr>
        <w:spacing w:line="200" w:lineRule="exact"/>
        <w:jc w:val="both"/>
        <w:rPr>
          <w:b/>
          <w:u w:val="single"/>
        </w:rPr>
      </w:pPr>
    </w:p>
    <w:p w14:paraId="05F7B998" w14:textId="5BD19E40" w:rsidR="004F7DDB" w:rsidRPr="00284B2E" w:rsidRDefault="00284B2E" w:rsidP="005C104D">
      <w:pPr>
        <w:spacing w:before="40"/>
        <w:jc w:val="both"/>
        <w:rPr>
          <w:b/>
          <w:u w:val="single"/>
        </w:rPr>
      </w:pPr>
      <w:r w:rsidRPr="00284B2E">
        <w:rPr>
          <w:b/>
          <w:u w:val="single"/>
        </w:rPr>
        <w:t xml:space="preserve">• </w:t>
      </w:r>
      <w:r w:rsidR="004F7DDB" w:rsidRPr="00284B2E">
        <w:rPr>
          <w:b/>
          <w:u w:val="single"/>
        </w:rPr>
        <w:t xml:space="preserve">Séance 4. </w:t>
      </w:r>
      <w:r w:rsidR="00AC06AB" w:rsidRPr="00284B2E">
        <w:rPr>
          <w:b/>
          <w:u w:val="single"/>
        </w:rPr>
        <w:t>La transformation des villes (Paris ou Châteauroux ou Bourges)</w:t>
      </w:r>
    </w:p>
    <w:p w14:paraId="3DBFC013" w14:textId="08F91B14" w:rsidR="00784813" w:rsidRDefault="0089664C" w:rsidP="005C104D">
      <w:pPr>
        <w:spacing w:before="40"/>
        <w:jc w:val="both"/>
        <w:rPr>
          <w:b/>
        </w:rPr>
      </w:pPr>
      <w:r>
        <w:rPr>
          <w:b/>
        </w:rPr>
        <w:t>Q : c</w:t>
      </w:r>
      <w:r w:rsidR="00784813">
        <w:rPr>
          <w:b/>
        </w:rPr>
        <w:t>omment les villes sont-elles transformées à l’âge industriel ?</w:t>
      </w:r>
    </w:p>
    <w:p w14:paraId="6ADE16B6" w14:textId="36C4CA62" w:rsidR="00A25C73" w:rsidRDefault="00A25C73" w:rsidP="005C104D">
      <w:pPr>
        <w:spacing w:before="40"/>
        <w:jc w:val="both"/>
      </w:pPr>
      <w:r>
        <w:t>Connaître les formes de l’urbanisation liée à l’industrialisation (pas seulement une expansion démographique et spatiale, mais aussi une mutation</w:t>
      </w:r>
      <w:r w:rsidR="00AC4318">
        <w:t xml:space="preserve"> qualitative</w:t>
      </w:r>
      <w:r>
        <w:t xml:space="preserve"> de l’organisation urbaine)</w:t>
      </w:r>
    </w:p>
    <w:p w14:paraId="6058B228" w14:textId="77777777" w:rsidR="00284B2E" w:rsidRDefault="00284B2E" w:rsidP="00770441">
      <w:pPr>
        <w:spacing w:line="200" w:lineRule="exact"/>
        <w:jc w:val="both"/>
        <w:rPr>
          <w:b/>
          <w:u w:val="single"/>
        </w:rPr>
      </w:pPr>
    </w:p>
    <w:p w14:paraId="21D945FB" w14:textId="13B0D67E" w:rsidR="00FB6E89" w:rsidRPr="00284B2E" w:rsidRDefault="00284B2E" w:rsidP="005C104D">
      <w:pPr>
        <w:spacing w:before="40"/>
        <w:jc w:val="both"/>
        <w:rPr>
          <w:u w:val="single"/>
        </w:rPr>
      </w:pPr>
      <w:r w:rsidRPr="00284B2E">
        <w:rPr>
          <w:b/>
          <w:u w:val="single"/>
        </w:rPr>
        <w:t xml:space="preserve">• </w:t>
      </w:r>
      <w:r w:rsidR="00FB6E89" w:rsidRPr="00284B2E">
        <w:rPr>
          <w:b/>
          <w:u w:val="single"/>
        </w:rPr>
        <w:t>Séance 5.  Le développement de nouveaux groupes sociaux : les ouvriers, les employés et les patrons (conditions de vie et de travail)</w:t>
      </w:r>
    </w:p>
    <w:p w14:paraId="61F715DA" w14:textId="224458BB" w:rsidR="00784813" w:rsidRDefault="0089664C" w:rsidP="005C104D">
      <w:pPr>
        <w:spacing w:before="40"/>
        <w:jc w:val="both"/>
        <w:rPr>
          <w:b/>
        </w:rPr>
      </w:pPr>
      <w:r>
        <w:rPr>
          <w:b/>
        </w:rPr>
        <w:t>Q : c</w:t>
      </w:r>
      <w:r w:rsidR="00784813">
        <w:rPr>
          <w:b/>
        </w:rPr>
        <w:t xml:space="preserve">omment vivent les groupes sociaux qui se développent à l’âge industriel </w:t>
      </w:r>
      <w:r w:rsidR="00784813" w:rsidRPr="0089664C">
        <w:rPr>
          <w:b/>
          <w:sz w:val="22"/>
          <w:szCs w:val="22"/>
        </w:rPr>
        <w:t>(dans les villes)</w:t>
      </w:r>
      <w:r w:rsidR="00784813">
        <w:rPr>
          <w:b/>
        </w:rPr>
        <w:t> ?</w:t>
      </w:r>
    </w:p>
    <w:p w14:paraId="275E7B70" w14:textId="76E1FC6D" w:rsidR="00FB6E89" w:rsidRDefault="00CC1CA0" w:rsidP="005C104D">
      <w:pPr>
        <w:spacing w:before="40"/>
        <w:jc w:val="both"/>
      </w:pPr>
      <w:r>
        <w:t>Option : soit opposition binaire ouvriers/bourgeois, soit introduction d’un 3</w:t>
      </w:r>
      <w:r w:rsidRPr="00CC1CA0">
        <w:rPr>
          <w:vertAlign w:val="superscript"/>
        </w:rPr>
        <w:t>ème</w:t>
      </w:r>
      <w:r>
        <w:t xml:space="preserve"> groupe intermédiaire, celui des</w:t>
      </w:r>
      <w:r w:rsidR="00FB6E89">
        <w:t xml:space="preserve"> employés (classes moyennes, « couches nouvelles »)</w:t>
      </w:r>
    </w:p>
    <w:p w14:paraId="672FD0AC" w14:textId="2549E1F1" w:rsidR="00135CBF" w:rsidRPr="0015628C" w:rsidRDefault="00135CBF" w:rsidP="005C104D">
      <w:pPr>
        <w:spacing w:before="40"/>
        <w:jc w:val="both"/>
        <w:rPr>
          <w:i/>
        </w:rPr>
      </w:pPr>
      <w:r w:rsidRPr="0015628C">
        <w:rPr>
          <w:i/>
        </w:rPr>
        <w:t>Séance 5’ : en français, étude d’un extrait du roman de Zola « Le Bonheur des Dames » (grand magasin parisien) cf. manuel Citadelle, Histoire-géographie, CM2, 2017.</w:t>
      </w:r>
    </w:p>
    <w:p w14:paraId="45B789CA" w14:textId="77777777" w:rsidR="00284B2E" w:rsidRDefault="00284B2E" w:rsidP="00770441">
      <w:pPr>
        <w:spacing w:line="200" w:lineRule="exact"/>
        <w:jc w:val="both"/>
        <w:rPr>
          <w:b/>
          <w:u w:val="single"/>
        </w:rPr>
      </w:pPr>
    </w:p>
    <w:p w14:paraId="5375E5C5" w14:textId="02216011" w:rsidR="004F7DDB" w:rsidRPr="00284B2E" w:rsidRDefault="00284B2E" w:rsidP="005C104D">
      <w:pPr>
        <w:spacing w:before="40"/>
        <w:jc w:val="both"/>
        <w:rPr>
          <w:b/>
          <w:u w:val="single"/>
        </w:rPr>
      </w:pPr>
      <w:r w:rsidRPr="00284B2E">
        <w:rPr>
          <w:b/>
          <w:u w:val="single"/>
        </w:rPr>
        <w:t xml:space="preserve">• </w:t>
      </w:r>
      <w:r w:rsidR="00FB6E89" w:rsidRPr="00284B2E">
        <w:rPr>
          <w:b/>
          <w:u w:val="single"/>
        </w:rPr>
        <w:t>Séance 6</w:t>
      </w:r>
      <w:r w:rsidR="004F7DDB" w:rsidRPr="00284B2E">
        <w:rPr>
          <w:b/>
          <w:u w:val="single"/>
        </w:rPr>
        <w:t xml:space="preserve">. </w:t>
      </w:r>
      <w:r w:rsidR="00AC06AB" w:rsidRPr="00284B2E">
        <w:rPr>
          <w:b/>
          <w:u w:val="single"/>
        </w:rPr>
        <w:t>La transformation des campagnes</w:t>
      </w:r>
      <w:r w:rsidR="009D303C" w:rsidRPr="00284B2E">
        <w:rPr>
          <w:b/>
          <w:u w:val="single"/>
        </w:rPr>
        <w:t xml:space="preserve"> (Champagne Berrichonne)</w:t>
      </w:r>
    </w:p>
    <w:p w14:paraId="0BDD6FBB" w14:textId="77655F43" w:rsidR="00784813" w:rsidRDefault="0089664C" w:rsidP="005C104D">
      <w:pPr>
        <w:spacing w:before="40"/>
        <w:jc w:val="both"/>
        <w:rPr>
          <w:b/>
        </w:rPr>
      </w:pPr>
      <w:r>
        <w:rPr>
          <w:b/>
        </w:rPr>
        <w:t>Q : c</w:t>
      </w:r>
      <w:r w:rsidR="00784813">
        <w:rPr>
          <w:b/>
        </w:rPr>
        <w:t>omment les campagnes sont-elles transformées à l’âge industriel ?</w:t>
      </w:r>
    </w:p>
    <w:p w14:paraId="26CBF633" w14:textId="29FEFF66" w:rsidR="003D1231" w:rsidRDefault="00157E1C" w:rsidP="005C104D">
      <w:pPr>
        <w:spacing w:before="40"/>
        <w:jc w:val="both"/>
      </w:pPr>
      <w:r>
        <w:t>A partir de l’étude d’une commune de la Champagne berrichonne, prendre conscience du déclin démographique amorcé au XIXème siècle en raison de l’exode rural provoqué par la mécanisation du travail agricole, mais</w:t>
      </w:r>
      <w:r w:rsidR="005C104D">
        <w:t xml:space="preserve"> souligner aussi le</w:t>
      </w:r>
      <w:r>
        <w:t xml:space="preserve"> désenclavement des campagnes (transports, commerce)</w:t>
      </w:r>
    </w:p>
    <w:p w14:paraId="2D2DDB62" w14:textId="77777777" w:rsidR="00284B2E" w:rsidRDefault="00284B2E" w:rsidP="00770441">
      <w:pPr>
        <w:spacing w:line="200" w:lineRule="exact"/>
        <w:jc w:val="both"/>
        <w:rPr>
          <w:b/>
          <w:u w:val="single"/>
        </w:rPr>
      </w:pPr>
    </w:p>
    <w:p w14:paraId="0E091618" w14:textId="556F19CE" w:rsidR="003D1231" w:rsidRPr="00284B2E" w:rsidRDefault="00284B2E" w:rsidP="005C104D">
      <w:pPr>
        <w:spacing w:before="40"/>
        <w:jc w:val="both"/>
        <w:rPr>
          <w:b/>
          <w:u w:val="single"/>
        </w:rPr>
      </w:pPr>
      <w:r w:rsidRPr="00284B2E">
        <w:rPr>
          <w:b/>
          <w:u w:val="single"/>
        </w:rPr>
        <w:t xml:space="preserve">• </w:t>
      </w:r>
      <w:r w:rsidR="003D1231" w:rsidRPr="00284B2E">
        <w:rPr>
          <w:b/>
          <w:u w:val="single"/>
        </w:rPr>
        <w:t xml:space="preserve">Séance </w:t>
      </w:r>
      <w:r w:rsidR="00483EE9" w:rsidRPr="00284B2E">
        <w:rPr>
          <w:b/>
          <w:u w:val="single"/>
        </w:rPr>
        <w:t>7. Le travail des enfants au XIXème siècle</w:t>
      </w:r>
    </w:p>
    <w:p w14:paraId="2779957B" w14:textId="6130E9B8" w:rsidR="00784813" w:rsidRPr="00E501A4" w:rsidRDefault="00784813" w:rsidP="005C104D">
      <w:pPr>
        <w:spacing w:before="40"/>
        <w:jc w:val="both"/>
      </w:pPr>
      <w:r w:rsidRPr="00784813">
        <w:rPr>
          <w:b/>
        </w:rPr>
        <w:t>Q : quel est le sort des enfants à l’âge industriel ?</w:t>
      </w:r>
      <w:r w:rsidR="005C104D">
        <w:rPr>
          <w:b/>
        </w:rPr>
        <w:t xml:space="preserve"> </w:t>
      </w:r>
      <w:r w:rsidR="00E501A4">
        <w:rPr>
          <w:b/>
        </w:rPr>
        <w:t xml:space="preserve"> </w:t>
      </w:r>
      <w:r w:rsidR="00E501A4">
        <w:t>(</w:t>
      </w:r>
      <w:proofErr w:type="gramStart"/>
      <w:r w:rsidR="00E501A4">
        <w:t>voir</w:t>
      </w:r>
      <w:proofErr w:type="gramEnd"/>
      <w:r w:rsidR="00E501A4">
        <w:t xml:space="preserve"> les adresses URL sur la fiche TD)</w:t>
      </w:r>
    </w:p>
    <w:p w14:paraId="1F420E07" w14:textId="316D5C39" w:rsidR="00483EE9" w:rsidRPr="00483EE9" w:rsidRDefault="00483EE9" w:rsidP="005C104D">
      <w:pPr>
        <w:spacing w:before="40"/>
        <w:jc w:val="both"/>
        <w:rPr>
          <w:i/>
        </w:rPr>
      </w:pPr>
      <w:r w:rsidRPr="00483EE9">
        <w:rPr>
          <w:i/>
        </w:rPr>
        <w:t>Séance 7’. EMC, en relation avec la Convention Internationale des Droits de l’Enfants, séance voire débat sur le travail des enfants dans le monde actuel</w:t>
      </w:r>
    </w:p>
    <w:p w14:paraId="5345FFA3" w14:textId="77777777" w:rsidR="00284B2E" w:rsidRDefault="00284B2E" w:rsidP="005C104D">
      <w:pPr>
        <w:spacing w:before="40" w:line="180" w:lineRule="exact"/>
        <w:jc w:val="both"/>
        <w:rPr>
          <w:b/>
          <w:u w:val="single"/>
        </w:rPr>
      </w:pPr>
    </w:p>
    <w:p w14:paraId="4690A740" w14:textId="018A7345" w:rsidR="00784813" w:rsidRPr="00284B2E" w:rsidRDefault="00284B2E" w:rsidP="00770441">
      <w:pPr>
        <w:spacing w:line="200" w:lineRule="exact"/>
        <w:jc w:val="both"/>
        <w:rPr>
          <w:b/>
          <w:u w:val="single"/>
        </w:rPr>
      </w:pPr>
      <w:r w:rsidRPr="00284B2E">
        <w:rPr>
          <w:b/>
          <w:u w:val="single"/>
        </w:rPr>
        <w:t xml:space="preserve">• </w:t>
      </w:r>
      <w:r w:rsidR="00483EE9" w:rsidRPr="00284B2E">
        <w:rPr>
          <w:b/>
          <w:u w:val="single"/>
        </w:rPr>
        <w:t>Séance 8</w:t>
      </w:r>
      <w:r w:rsidR="005239D5" w:rsidRPr="00284B2E">
        <w:rPr>
          <w:b/>
          <w:u w:val="single"/>
        </w:rPr>
        <w:t xml:space="preserve">. </w:t>
      </w:r>
      <w:r w:rsidR="00761FEB">
        <w:rPr>
          <w:b/>
          <w:u w:val="single"/>
        </w:rPr>
        <w:t>L’acquisition de droits dans le domaine du</w:t>
      </w:r>
      <w:r w:rsidR="00483EE9" w:rsidRPr="00284B2E">
        <w:rPr>
          <w:b/>
          <w:u w:val="single"/>
        </w:rPr>
        <w:t xml:space="preserve"> travail</w:t>
      </w:r>
      <w:r w:rsidR="00761FEB">
        <w:rPr>
          <w:b/>
          <w:u w:val="single"/>
        </w:rPr>
        <w:t xml:space="preserve"> </w:t>
      </w:r>
      <w:r w:rsidR="00761FEB" w:rsidRPr="00761FEB">
        <w:rPr>
          <w:b/>
        </w:rPr>
        <w:t>(</w:t>
      </w:r>
      <w:r w:rsidR="00761FEB">
        <w:rPr>
          <w:b/>
        </w:rPr>
        <w:t>conflits, négociations)</w:t>
      </w:r>
    </w:p>
    <w:p w14:paraId="658450EF" w14:textId="5604503D" w:rsidR="005239D5" w:rsidRDefault="00784813" w:rsidP="005C104D">
      <w:pPr>
        <w:spacing w:before="40"/>
        <w:jc w:val="both"/>
        <w:rPr>
          <w:b/>
        </w:rPr>
      </w:pPr>
      <w:r>
        <w:rPr>
          <w:b/>
        </w:rPr>
        <w:t xml:space="preserve">Q : </w:t>
      </w:r>
      <w:r w:rsidR="0089664C">
        <w:rPr>
          <w:b/>
        </w:rPr>
        <w:t>c</w:t>
      </w:r>
      <w:r w:rsidR="00483EE9">
        <w:rPr>
          <w:b/>
        </w:rPr>
        <w:t>omment trouver une solution aux problèmes dans le monde du travail</w:t>
      </w:r>
      <w:r w:rsidR="00761FEB">
        <w:rPr>
          <w:b/>
        </w:rPr>
        <w:t xml:space="preserve"> au XIXème</w:t>
      </w:r>
      <w:r w:rsidR="00483EE9">
        <w:rPr>
          <w:b/>
        </w:rPr>
        <w:t> ?</w:t>
      </w:r>
    </w:p>
    <w:p w14:paraId="3AD2B321" w14:textId="5C1385DE" w:rsidR="000C6404" w:rsidRPr="000C6404" w:rsidRDefault="00EA0E27" w:rsidP="005C104D">
      <w:pPr>
        <w:spacing w:before="40" w:line="240" w:lineRule="exact"/>
        <w:jc w:val="both"/>
      </w:pPr>
      <w:r>
        <w:t>Étude</w:t>
      </w:r>
      <w:r w:rsidR="000C6404">
        <w:t xml:space="preserve"> d’une affiche de la CGT (revendication des trois 8</w:t>
      </w:r>
      <w:r w:rsidR="005C104D">
        <w:t>, trois fois 8 heures dans une journée</w:t>
      </w:r>
      <w:r w:rsidR="000C6404">
        <w:t>)</w:t>
      </w:r>
    </w:p>
    <w:p w14:paraId="28A412BF" w14:textId="4B348FDD" w:rsidR="00A25C73" w:rsidRPr="00E15230" w:rsidRDefault="00483EE9" w:rsidP="005C104D">
      <w:pPr>
        <w:spacing w:before="40"/>
        <w:jc w:val="both"/>
        <w:rPr>
          <w:i/>
        </w:rPr>
      </w:pPr>
      <w:r>
        <w:rPr>
          <w:i/>
        </w:rPr>
        <w:t>Séance 8</w:t>
      </w:r>
      <w:r w:rsidR="00A25C73" w:rsidRPr="001C11FE">
        <w:rPr>
          <w:i/>
        </w:rPr>
        <w:t>’</w:t>
      </w:r>
      <w:r w:rsidR="00A25C73">
        <w:rPr>
          <w:i/>
        </w:rPr>
        <w:t xml:space="preserve">. </w:t>
      </w:r>
      <w:r w:rsidR="00A25C73" w:rsidRPr="001C11FE">
        <w:rPr>
          <w:i/>
        </w:rPr>
        <w:t xml:space="preserve"> </w:t>
      </w:r>
      <w:r w:rsidR="00A25C73">
        <w:rPr>
          <w:i/>
        </w:rPr>
        <w:t xml:space="preserve">EMC </w:t>
      </w:r>
      <w:r w:rsidR="00A25C73" w:rsidRPr="001C11FE">
        <w:rPr>
          <w:i/>
        </w:rPr>
        <w:t xml:space="preserve">débat en relation avec </w:t>
      </w:r>
      <w:r w:rsidR="00A25C73">
        <w:rPr>
          <w:i/>
        </w:rPr>
        <w:t>les droits dans le domaine du travail (volume horaire, congés payés, protection sociale)</w:t>
      </w:r>
      <w:r w:rsidR="00A25C73" w:rsidRPr="001C11FE">
        <w:rPr>
          <w:i/>
        </w:rPr>
        <w:t xml:space="preserve"> </w:t>
      </w:r>
    </w:p>
    <w:sectPr w:rsidR="00A25C73" w:rsidRPr="00E15230" w:rsidSect="005C104D">
      <w:headerReference w:type="default" r:id="rId7"/>
      <w:footerReference w:type="even" r:id="rId8"/>
      <w:footerReference w:type="default" r:id="rId9"/>
      <w:pgSz w:w="11900" w:h="16840"/>
      <w:pgMar w:top="85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988AB" w14:textId="77777777" w:rsidR="003527AD" w:rsidRDefault="003527AD">
      <w:r>
        <w:separator/>
      </w:r>
    </w:p>
  </w:endnote>
  <w:endnote w:type="continuationSeparator" w:id="0">
    <w:p w14:paraId="3A3E47B7" w14:textId="77777777" w:rsidR="003527AD" w:rsidRDefault="0035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OpenSymbol">
    <w:panose1 w:val="020B0604020202020204"/>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notTrueType/>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8B753" w14:textId="77777777" w:rsidR="000C6404" w:rsidRDefault="000C6404" w:rsidP="00DE341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6ADF818" w14:textId="77777777" w:rsidR="000C6404" w:rsidRDefault="000C64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EB79B" w14:textId="0F252A54" w:rsidR="000C6404" w:rsidRDefault="000C6404" w:rsidP="00DE341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C3D28">
      <w:rPr>
        <w:rStyle w:val="Numrodepage"/>
        <w:noProof/>
      </w:rPr>
      <w:t>1</w:t>
    </w:r>
    <w:r>
      <w:rPr>
        <w:rStyle w:val="Numrodepage"/>
      </w:rPr>
      <w:fldChar w:fldCharType="end"/>
    </w:r>
  </w:p>
  <w:p w14:paraId="766698BC" w14:textId="093B9681" w:rsidR="000C6404" w:rsidRDefault="00EE7051" w:rsidP="00830DE6">
    <w:pPr>
      <w:pStyle w:val="Pieddepage"/>
      <w:tabs>
        <w:tab w:val="right" w:pos="9632"/>
      </w:tabs>
    </w:pPr>
    <w:r>
      <w:t>INSPE</w:t>
    </w:r>
    <w:r w:rsidR="000C6404">
      <w:t xml:space="preserve"> Centre-Val de Loire</w:t>
    </w:r>
    <w:r w:rsidR="000C6404">
      <w:tab/>
    </w:r>
    <w:r w:rsidR="000C6404">
      <w:tab/>
      <w:t>Sites de Bourges/Châteauroux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D52E8" w14:textId="77777777" w:rsidR="003527AD" w:rsidRDefault="003527AD">
      <w:r>
        <w:separator/>
      </w:r>
    </w:p>
  </w:footnote>
  <w:footnote w:type="continuationSeparator" w:id="0">
    <w:p w14:paraId="3F768CB3" w14:textId="77777777" w:rsidR="003527AD" w:rsidRDefault="00352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597EF" w14:textId="77777777" w:rsidR="000C6404" w:rsidRPr="00830DE6" w:rsidRDefault="000C6404" w:rsidP="00DE3415">
    <w:pPr>
      <w:pStyle w:val="En-tte"/>
      <w:tabs>
        <w:tab w:val="right" w:pos="9632"/>
      </w:tabs>
    </w:pPr>
    <w:r>
      <w:t>UE22EC2</w:t>
    </w:r>
    <w:r>
      <w:tab/>
    </w:r>
    <w:r>
      <w:tab/>
      <w:t>M1-MEEF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Mangal"/>
        <w:sz w:val="20"/>
      </w:rPr>
    </w:lvl>
    <w:lvl w:ilvl="1">
      <w:start w:val="1"/>
      <w:numFmt w:val="bullet"/>
      <w:lvlText w:val="◦"/>
      <w:lvlJc w:val="left"/>
      <w:pPr>
        <w:tabs>
          <w:tab w:val="num" w:pos="720"/>
        </w:tabs>
        <w:ind w:left="720" w:hanging="360"/>
      </w:pPr>
      <w:rPr>
        <w:rFonts w:ascii="OpenSymbol" w:hAnsi="OpenSymbol" w:cs="Mangal"/>
      </w:rPr>
    </w:lvl>
    <w:lvl w:ilvl="2">
      <w:start w:val="1"/>
      <w:numFmt w:val="bullet"/>
      <w:lvlText w:val="▪"/>
      <w:lvlJc w:val="left"/>
      <w:pPr>
        <w:tabs>
          <w:tab w:val="num" w:pos="1080"/>
        </w:tabs>
        <w:ind w:left="1080" w:hanging="360"/>
      </w:pPr>
      <w:rPr>
        <w:rFonts w:ascii="OpenSymbol" w:hAnsi="OpenSymbol" w:cs="Mangal"/>
      </w:rPr>
    </w:lvl>
    <w:lvl w:ilvl="3">
      <w:start w:val="1"/>
      <w:numFmt w:val="bullet"/>
      <w:lvlText w:val=""/>
      <w:lvlJc w:val="left"/>
      <w:pPr>
        <w:tabs>
          <w:tab w:val="num" w:pos="1440"/>
        </w:tabs>
        <w:ind w:left="1440" w:hanging="360"/>
      </w:pPr>
      <w:rPr>
        <w:rFonts w:ascii="Symbol" w:hAnsi="Symbol" w:cs="Mangal"/>
        <w:sz w:val="20"/>
      </w:rPr>
    </w:lvl>
    <w:lvl w:ilvl="4">
      <w:start w:val="1"/>
      <w:numFmt w:val="bullet"/>
      <w:lvlText w:val="◦"/>
      <w:lvlJc w:val="left"/>
      <w:pPr>
        <w:tabs>
          <w:tab w:val="num" w:pos="1800"/>
        </w:tabs>
        <w:ind w:left="1800" w:hanging="360"/>
      </w:pPr>
      <w:rPr>
        <w:rFonts w:ascii="OpenSymbol" w:hAnsi="OpenSymbol" w:cs="Mangal"/>
      </w:rPr>
    </w:lvl>
    <w:lvl w:ilvl="5">
      <w:start w:val="1"/>
      <w:numFmt w:val="bullet"/>
      <w:lvlText w:val="▪"/>
      <w:lvlJc w:val="left"/>
      <w:pPr>
        <w:tabs>
          <w:tab w:val="num" w:pos="2160"/>
        </w:tabs>
        <w:ind w:left="2160" w:hanging="360"/>
      </w:pPr>
      <w:rPr>
        <w:rFonts w:ascii="OpenSymbol" w:hAnsi="OpenSymbol" w:cs="Mangal"/>
      </w:rPr>
    </w:lvl>
    <w:lvl w:ilvl="6">
      <w:start w:val="1"/>
      <w:numFmt w:val="bullet"/>
      <w:lvlText w:val=""/>
      <w:lvlJc w:val="left"/>
      <w:pPr>
        <w:tabs>
          <w:tab w:val="num" w:pos="2520"/>
        </w:tabs>
        <w:ind w:left="2520" w:hanging="360"/>
      </w:pPr>
      <w:rPr>
        <w:rFonts w:ascii="Symbol" w:hAnsi="Symbol" w:cs="Mangal"/>
        <w:sz w:val="20"/>
      </w:rPr>
    </w:lvl>
    <w:lvl w:ilvl="7">
      <w:start w:val="1"/>
      <w:numFmt w:val="bullet"/>
      <w:lvlText w:val="◦"/>
      <w:lvlJc w:val="left"/>
      <w:pPr>
        <w:tabs>
          <w:tab w:val="num" w:pos="2880"/>
        </w:tabs>
        <w:ind w:left="2880" w:hanging="360"/>
      </w:pPr>
      <w:rPr>
        <w:rFonts w:ascii="OpenSymbol" w:hAnsi="OpenSymbol" w:cs="Mangal"/>
      </w:rPr>
    </w:lvl>
    <w:lvl w:ilvl="8">
      <w:start w:val="1"/>
      <w:numFmt w:val="bullet"/>
      <w:lvlText w:val="▪"/>
      <w:lvlJc w:val="left"/>
      <w:pPr>
        <w:tabs>
          <w:tab w:val="num" w:pos="3240"/>
        </w:tabs>
        <w:ind w:left="3240" w:hanging="360"/>
      </w:pPr>
      <w:rPr>
        <w:rFonts w:ascii="OpenSymbol" w:hAnsi="OpenSymbol" w:cs="Mang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DE6"/>
    <w:rsid w:val="0002035F"/>
    <w:rsid w:val="00027721"/>
    <w:rsid w:val="0003411C"/>
    <w:rsid w:val="000C6404"/>
    <w:rsid w:val="000D7338"/>
    <w:rsid w:val="000E3E05"/>
    <w:rsid w:val="00135CBF"/>
    <w:rsid w:val="00144AF4"/>
    <w:rsid w:val="0015628C"/>
    <w:rsid w:val="00157E1C"/>
    <w:rsid w:val="00190B36"/>
    <w:rsid w:val="00196883"/>
    <w:rsid w:val="001A66FE"/>
    <w:rsid w:val="001C11FE"/>
    <w:rsid w:val="001F12A5"/>
    <w:rsid w:val="002107A2"/>
    <w:rsid w:val="00270F11"/>
    <w:rsid w:val="00277FB3"/>
    <w:rsid w:val="0028299E"/>
    <w:rsid w:val="00284B2E"/>
    <w:rsid w:val="00287027"/>
    <w:rsid w:val="002B1B63"/>
    <w:rsid w:val="002C29E1"/>
    <w:rsid w:val="002C5230"/>
    <w:rsid w:val="002E148E"/>
    <w:rsid w:val="002E2366"/>
    <w:rsid w:val="002F4DDC"/>
    <w:rsid w:val="003527AD"/>
    <w:rsid w:val="003C4807"/>
    <w:rsid w:val="003D1231"/>
    <w:rsid w:val="003E63E9"/>
    <w:rsid w:val="00483EE9"/>
    <w:rsid w:val="004E0E00"/>
    <w:rsid w:val="004E7BC6"/>
    <w:rsid w:val="004F7DDB"/>
    <w:rsid w:val="005034EC"/>
    <w:rsid w:val="00512057"/>
    <w:rsid w:val="00523411"/>
    <w:rsid w:val="005239D5"/>
    <w:rsid w:val="00577AC6"/>
    <w:rsid w:val="005C104D"/>
    <w:rsid w:val="005F6B6A"/>
    <w:rsid w:val="006023A9"/>
    <w:rsid w:val="006923CD"/>
    <w:rsid w:val="006E48B3"/>
    <w:rsid w:val="006F10FC"/>
    <w:rsid w:val="006F4F6A"/>
    <w:rsid w:val="00761FEB"/>
    <w:rsid w:val="00770441"/>
    <w:rsid w:val="0078269B"/>
    <w:rsid w:val="00784813"/>
    <w:rsid w:val="0079502F"/>
    <w:rsid w:val="007E31B4"/>
    <w:rsid w:val="00801F25"/>
    <w:rsid w:val="00830DE6"/>
    <w:rsid w:val="00853B1E"/>
    <w:rsid w:val="0089664C"/>
    <w:rsid w:val="008C3D28"/>
    <w:rsid w:val="00924BFD"/>
    <w:rsid w:val="00980507"/>
    <w:rsid w:val="009A11DA"/>
    <w:rsid w:val="009D303C"/>
    <w:rsid w:val="009D3420"/>
    <w:rsid w:val="009D79C0"/>
    <w:rsid w:val="00A1239E"/>
    <w:rsid w:val="00A25C73"/>
    <w:rsid w:val="00A6691D"/>
    <w:rsid w:val="00AA7448"/>
    <w:rsid w:val="00AC06AB"/>
    <w:rsid w:val="00AC1A72"/>
    <w:rsid w:val="00AC1F05"/>
    <w:rsid w:val="00AC4318"/>
    <w:rsid w:val="00AE57AD"/>
    <w:rsid w:val="00AE77B4"/>
    <w:rsid w:val="00B058CB"/>
    <w:rsid w:val="00B10241"/>
    <w:rsid w:val="00B47F77"/>
    <w:rsid w:val="00B52DF9"/>
    <w:rsid w:val="00B6509D"/>
    <w:rsid w:val="00BD026F"/>
    <w:rsid w:val="00C64C10"/>
    <w:rsid w:val="00C83171"/>
    <w:rsid w:val="00CA3A62"/>
    <w:rsid w:val="00CC1CA0"/>
    <w:rsid w:val="00D02A93"/>
    <w:rsid w:val="00D36EDE"/>
    <w:rsid w:val="00D5026E"/>
    <w:rsid w:val="00D6781A"/>
    <w:rsid w:val="00DE2A9C"/>
    <w:rsid w:val="00DE3415"/>
    <w:rsid w:val="00E15230"/>
    <w:rsid w:val="00E501A4"/>
    <w:rsid w:val="00E502AE"/>
    <w:rsid w:val="00E63FAD"/>
    <w:rsid w:val="00EA0E27"/>
    <w:rsid w:val="00EE2314"/>
    <w:rsid w:val="00EE7051"/>
    <w:rsid w:val="00F439D2"/>
    <w:rsid w:val="00F741A2"/>
    <w:rsid w:val="00F874A0"/>
    <w:rsid w:val="00FB0CF9"/>
    <w:rsid w:val="00FB6E89"/>
    <w:rsid w:val="00FD1C5A"/>
    <w:rsid w:val="00FE560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FF9BC"/>
  <w15:docId w15:val="{5D1DA612-60DC-4C4B-9CC9-636A0DFA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980507"/>
    <w:pPr>
      <w:keepNext/>
      <w:jc w:val="center"/>
      <w:outlineLvl w:val="1"/>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0DE6"/>
    <w:pPr>
      <w:tabs>
        <w:tab w:val="center" w:pos="4703"/>
        <w:tab w:val="right" w:pos="9406"/>
      </w:tabs>
    </w:pPr>
  </w:style>
  <w:style w:type="character" w:customStyle="1" w:styleId="En-tteCar">
    <w:name w:val="En-tête Car"/>
    <w:basedOn w:val="Policepardfaut"/>
    <w:link w:val="En-tte"/>
    <w:uiPriority w:val="99"/>
    <w:rsid w:val="00830DE6"/>
    <w:rPr>
      <w:lang w:val="fr-FR"/>
    </w:rPr>
  </w:style>
  <w:style w:type="paragraph" w:styleId="Pieddepage">
    <w:name w:val="footer"/>
    <w:basedOn w:val="Normal"/>
    <w:link w:val="PieddepageCar"/>
    <w:uiPriority w:val="99"/>
    <w:unhideWhenUsed/>
    <w:rsid w:val="00830DE6"/>
    <w:pPr>
      <w:tabs>
        <w:tab w:val="center" w:pos="4703"/>
        <w:tab w:val="right" w:pos="9406"/>
      </w:tabs>
    </w:pPr>
  </w:style>
  <w:style w:type="character" w:customStyle="1" w:styleId="PieddepageCar">
    <w:name w:val="Pied de page Car"/>
    <w:basedOn w:val="Policepardfaut"/>
    <w:link w:val="Pieddepage"/>
    <w:uiPriority w:val="99"/>
    <w:rsid w:val="00830DE6"/>
    <w:rPr>
      <w:lang w:val="fr-FR"/>
    </w:rPr>
  </w:style>
  <w:style w:type="character" w:styleId="Numrodepage">
    <w:name w:val="page number"/>
    <w:basedOn w:val="Policepardfaut"/>
    <w:uiPriority w:val="99"/>
    <w:semiHidden/>
    <w:unhideWhenUsed/>
    <w:rsid w:val="00830DE6"/>
  </w:style>
  <w:style w:type="paragraph" w:styleId="Corpsdetexte">
    <w:name w:val="Body Text"/>
    <w:basedOn w:val="Normal"/>
    <w:link w:val="CorpsdetexteCar"/>
    <w:rsid w:val="00DE3415"/>
    <w:pPr>
      <w:widowControl w:val="0"/>
      <w:suppressAutoHyphens/>
      <w:spacing w:after="120" w:line="276" w:lineRule="auto"/>
    </w:pPr>
    <w:rPr>
      <w:rFonts w:ascii="Times New Roman" w:eastAsia="SimSun" w:hAnsi="Times New Roman" w:cs="Mangal"/>
      <w:color w:val="00000A"/>
      <w:lang w:eastAsia="zh-CN" w:bidi="hi-IN"/>
    </w:rPr>
  </w:style>
  <w:style w:type="character" w:customStyle="1" w:styleId="CorpsdetexteCar">
    <w:name w:val="Corps de texte Car"/>
    <w:basedOn w:val="Policepardfaut"/>
    <w:link w:val="Corpsdetexte"/>
    <w:rsid w:val="00DE3415"/>
    <w:rPr>
      <w:rFonts w:ascii="Times New Roman" w:eastAsia="SimSun" w:hAnsi="Times New Roman" w:cs="Mangal"/>
      <w:color w:val="00000A"/>
      <w:lang w:val="fr-FR" w:eastAsia="zh-CN" w:bidi="hi-IN"/>
    </w:rPr>
  </w:style>
  <w:style w:type="paragraph" w:styleId="NormalWeb">
    <w:name w:val="Normal (Web)"/>
    <w:basedOn w:val="Normal"/>
    <w:uiPriority w:val="99"/>
    <w:rsid w:val="00E502AE"/>
    <w:pPr>
      <w:spacing w:beforeLines="1"/>
    </w:pPr>
    <w:rPr>
      <w:rFonts w:ascii="Times" w:hAnsi="Times" w:cs="Times New Roman"/>
      <w:sz w:val="20"/>
      <w:szCs w:val="20"/>
      <w:lang w:eastAsia="fr-FR"/>
    </w:rPr>
  </w:style>
  <w:style w:type="paragraph" w:customStyle="1" w:styleId="Contenudetableau">
    <w:name w:val="Contenu de tableau"/>
    <w:basedOn w:val="Normal"/>
    <w:qFormat/>
    <w:rsid w:val="00801F25"/>
    <w:pPr>
      <w:widowControl w:val="0"/>
      <w:suppressLineNumbers/>
      <w:suppressAutoHyphens/>
      <w:spacing w:after="200" w:line="276" w:lineRule="auto"/>
    </w:pPr>
    <w:rPr>
      <w:rFonts w:ascii="Times New Roman" w:eastAsia="SimSun" w:hAnsi="Times New Roman" w:cs="Mangal"/>
      <w:color w:val="00000A"/>
      <w:lang w:eastAsia="zh-CN" w:bidi="hi-IN"/>
    </w:rPr>
  </w:style>
  <w:style w:type="paragraph" w:styleId="Textedebulles">
    <w:name w:val="Balloon Text"/>
    <w:basedOn w:val="Normal"/>
    <w:link w:val="TextedebullesCar"/>
    <w:uiPriority w:val="99"/>
    <w:semiHidden/>
    <w:unhideWhenUsed/>
    <w:rsid w:val="00B1024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0241"/>
    <w:rPr>
      <w:rFonts w:ascii="Lucida Grande" w:hAnsi="Lucida Grande" w:cs="Lucida Grande"/>
      <w:sz w:val="18"/>
      <w:szCs w:val="18"/>
    </w:rPr>
  </w:style>
  <w:style w:type="character" w:styleId="Lienhypertexte">
    <w:name w:val="Hyperlink"/>
    <w:basedOn w:val="Policepardfaut"/>
    <w:rsid w:val="00D36EDE"/>
    <w:rPr>
      <w:color w:val="0000FF" w:themeColor="hyperlink"/>
      <w:u w:val="single"/>
    </w:rPr>
  </w:style>
  <w:style w:type="character" w:styleId="Lienhypertextesuivivisit">
    <w:name w:val="FollowedHyperlink"/>
    <w:basedOn w:val="Policepardfaut"/>
    <w:uiPriority w:val="99"/>
    <w:semiHidden/>
    <w:unhideWhenUsed/>
    <w:rsid w:val="00D36EDE"/>
    <w:rPr>
      <w:color w:val="800080" w:themeColor="followedHyperlink"/>
      <w:u w:val="single"/>
    </w:rPr>
  </w:style>
  <w:style w:type="paragraph" w:styleId="Corpsdetexte2">
    <w:name w:val="Body Text 2"/>
    <w:basedOn w:val="Normal"/>
    <w:link w:val="Corpsdetexte2Car"/>
    <w:uiPriority w:val="99"/>
    <w:semiHidden/>
    <w:unhideWhenUsed/>
    <w:rsid w:val="00980507"/>
    <w:pPr>
      <w:spacing w:after="120" w:line="480" w:lineRule="auto"/>
    </w:pPr>
  </w:style>
  <w:style w:type="character" w:customStyle="1" w:styleId="Corpsdetexte2Car">
    <w:name w:val="Corps de texte 2 Car"/>
    <w:basedOn w:val="Policepardfaut"/>
    <w:link w:val="Corpsdetexte2"/>
    <w:uiPriority w:val="99"/>
    <w:semiHidden/>
    <w:rsid w:val="00980507"/>
  </w:style>
  <w:style w:type="character" w:customStyle="1" w:styleId="Titre2Car">
    <w:name w:val="Titre 2 Car"/>
    <w:basedOn w:val="Policepardfaut"/>
    <w:link w:val="Titre2"/>
    <w:rsid w:val="00980507"/>
    <w:rPr>
      <w:rFonts w:ascii="Times New Roman" w:eastAsia="Times New Roman" w:hAnsi="Times New Roman" w:cs="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Iufm Orléans-Tours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8</cp:revision>
  <cp:lastPrinted>2021-02-11T15:48:00Z</cp:lastPrinted>
  <dcterms:created xsi:type="dcterms:W3CDTF">2020-02-11T18:11:00Z</dcterms:created>
  <dcterms:modified xsi:type="dcterms:W3CDTF">2021-02-12T07:33:00Z</dcterms:modified>
</cp:coreProperties>
</file>