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A5E547" w14:textId="77777777" w:rsidR="00DE3415" w:rsidRPr="005B6260" w:rsidRDefault="002E2366" w:rsidP="004F7DDB">
      <w:pPr>
        <w:pBdr>
          <w:top w:val="single" w:sz="4" w:space="6" w:color="auto"/>
          <w:left w:val="single" w:sz="4" w:space="4" w:color="auto"/>
          <w:bottom w:val="single" w:sz="4" w:space="4" w:color="auto"/>
          <w:right w:val="single" w:sz="4" w:space="4" w:color="auto"/>
        </w:pBdr>
        <w:spacing w:line="240" w:lineRule="exact"/>
        <w:jc w:val="center"/>
        <w:rPr>
          <w:rFonts w:ascii="Times New Roman" w:hAnsi="Times New Roman"/>
          <w:b/>
        </w:rPr>
      </w:pPr>
      <w:r>
        <w:rPr>
          <w:rFonts w:ascii="Times New Roman" w:hAnsi="Times New Roman"/>
          <w:b/>
        </w:rPr>
        <w:t>TD 5</w:t>
      </w:r>
      <w:r w:rsidR="00DE3415" w:rsidRPr="005B6260">
        <w:rPr>
          <w:rFonts w:ascii="Times New Roman" w:hAnsi="Times New Roman"/>
          <w:b/>
        </w:rPr>
        <w:t xml:space="preserve"> – </w:t>
      </w:r>
      <w:r w:rsidR="00B10241">
        <w:rPr>
          <w:rFonts w:ascii="Times New Roman" w:hAnsi="Times New Roman"/>
          <w:b/>
        </w:rPr>
        <w:t>L’AGE INDUSTRIEL EN FRANCE (1)</w:t>
      </w:r>
    </w:p>
    <w:p w14:paraId="3359C064" w14:textId="77777777" w:rsidR="00DE3415" w:rsidRPr="003960DF" w:rsidRDefault="00DE3415" w:rsidP="00487D6F">
      <w:pPr>
        <w:spacing w:before="120"/>
        <w:rPr>
          <w:rFonts w:ascii="Times New Roman" w:hAnsi="Times New Roman"/>
          <w:b/>
          <w:u w:val="single"/>
        </w:rPr>
      </w:pPr>
      <w:r w:rsidRPr="003960DF">
        <w:rPr>
          <w:rFonts w:ascii="Times New Roman" w:hAnsi="Times New Roman"/>
          <w:b/>
          <w:u w:val="single"/>
        </w:rPr>
        <w:t>Le programme de 2008</w:t>
      </w:r>
    </w:p>
    <w:p w14:paraId="15368FE0" w14:textId="77777777" w:rsidR="00801F25" w:rsidRPr="002E2366" w:rsidRDefault="00801F25" w:rsidP="00801F25">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60" w:line="280" w:lineRule="exact"/>
        <w:jc w:val="both"/>
        <w:rPr>
          <w:rFonts w:ascii="Cambria" w:eastAsia="Cambria" w:hAnsi="Cambria" w:cs="Verdana"/>
          <w:sz w:val="22"/>
          <w:szCs w:val="22"/>
          <w:u w:val="single"/>
          <w:lang w:bidi="fr-FR"/>
        </w:rPr>
      </w:pPr>
      <w:r w:rsidRPr="002E2366">
        <w:rPr>
          <w:rFonts w:ascii="Cambria" w:eastAsia="Cambria" w:hAnsi="Cambria" w:cs="Verdana-Bold"/>
          <w:b/>
          <w:bCs/>
          <w:sz w:val="22"/>
          <w:szCs w:val="22"/>
          <w:u w:val="single"/>
          <w:lang w:bidi="fr-FR"/>
        </w:rPr>
        <w:t>La Révolution française et le XIXème siècle</w:t>
      </w:r>
      <w:r w:rsidRPr="002E2366">
        <w:rPr>
          <w:rFonts w:ascii="Cambria" w:eastAsia="Cambria" w:hAnsi="Cambria" w:cs="Verdana"/>
          <w:sz w:val="22"/>
          <w:szCs w:val="22"/>
          <w:u w:val="single"/>
          <w:lang w:bidi="fr-FR"/>
        </w:rPr>
        <w:t xml:space="preserve">  </w:t>
      </w:r>
    </w:p>
    <w:p w14:paraId="693A4C27" w14:textId="77777777" w:rsidR="00801F25" w:rsidRPr="002E2366" w:rsidRDefault="00801F25" w:rsidP="00801F25">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60" w:line="280" w:lineRule="exact"/>
        <w:jc w:val="both"/>
        <w:rPr>
          <w:rFonts w:ascii="Cambria" w:eastAsia="Cambria" w:hAnsi="Cambria" w:cs="Verdana"/>
          <w:sz w:val="22"/>
          <w:szCs w:val="22"/>
          <w:lang w:bidi="fr-FR"/>
        </w:rPr>
      </w:pPr>
      <w:r w:rsidRPr="002E2366">
        <w:rPr>
          <w:rFonts w:ascii="Cambria" w:eastAsia="Cambria" w:hAnsi="Cambria" w:cs="Verdana"/>
          <w:sz w:val="22"/>
          <w:szCs w:val="22"/>
          <w:lang w:bidi="fr-FR"/>
        </w:rPr>
        <w:t>La Révolution française et le Premier empire : l’aspiration à la liberté et à l’égalité, la Terreur, les grandes réformes de Napoléon Bonaparte. </w:t>
      </w:r>
      <w:r w:rsidRPr="002E2366">
        <w:rPr>
          <w:rFonts w:ascii="Cambria" w:eastAsia="Cambria" w:hAnsi="Cambria" w:cs="Verdana"/>
          <w:b/>
          <w:sz w:val="22"/>
          <w:szCs w:val="22"/>
          <w:lang w:bidi="fr-FR"/>
        </w:rPr>
        <w:t>La France dans une Europe en expansion industrielle et urbaine : le temps du travail en usine, des progrès techniques, des colonies et de l’émigration</w:t>
      </w:r>
      <w:r w:rsidRPr="002E2366">
        <w:rPr>
          <w:rFonts w:ascii="Cambria" w:eastAsia="Cambria" w:hAnsi="Cambria" w:cs="Verdana"/>
          <w:sz w:val="22"/>
          <w:szCs w:val="22"/>
          <w:lang w:bidi="fr-FR"/>
        </w:rPr>
        <w:t>.  L’installation de la démocratie et de la République. </w:t>
      </w:r>
    </w:p>
    <w:p w14:paraId="19F67169" w14:textId="1EF1F562" w:rsidR="00DE3415" w:rsidRDefault="00577AC6" w:rsidP="00487D6F">
      <w:pPr>
        <w:spacing w:before="120" w:line="280" w:lineRule="exact"/>
        <w:rPr>
          <w:rFonts w:ascii="Times New Roman" w:hAnsi="Times New Roman"/>
          <w:b/>
          <w:u w:val="single"/>
        </w:rPr>
      </w:pPr>
      <w:r>
        <w:rPr>
          <w:rFonts w:ascii="Times New Roman" w:hAnsi="Times New Roman"/>
          <w:b/>
          <w:u w:val="single"/>
        </w:rPr>
        <w:t>Le programme de cycle 3</w:t>
      </w:r>
      <w:r w:rsidR="00DE3415">
        <w:rPr>
          <w:rFonts w:ascii="Times New Roman" w:hAnsi="Times New Roman"/>
          <w:b/>
          <w:u w:val="single"/>
        </w:rPr>
        <w:t xml:space="preserve"> applicable à la rentrée 2016</w:t>
      </w:r>
    </w:p>
    <w:tbl>
      <w:tblPr>
        <w:tblW w:w="5000" w:type="pct"/>
        <w:tblLayout w:type="fixed"/>
        <w:tblCellMar>
          <w:left w:w="3" w:type="dxa"/>
          <w:right w:w="55" w:type="dxa"/>
        </w:tblCellMar>
        <w:tblLook w:val="0000" w:firstRow="0" w:lastRow="0" w:firstColumn="0" w:lastColumn="0" w:noHBand="0" w:noVBand="0"/>
      </w:tblPr>
      <w:tblGrid>
        <w:gridCol w:w="3801"/>
        <w:gridCol w:w="6455"/>
      </w:tblGrid>
      <w:tr w:rsidR="00B10241" w:rsidRPr="003522AA" w14:paraId="51D89AAC" w14:textId="77777777" w:rsidTr="00B10241">
        <w:tc>
          <w:tcPr>
            <w:tcW w:w="10256" w:type="dxa"/>
            <w:gridSpan w:val="2"/>
            <w:tcBorders>
              <w:top w:val="single" w:sz="2" w:space="0" w:color="000080"/>
              <w:left w:val="single" w:sz="2" w:space="0" w:color="000080"/>
              <w:bottom w:val="single" w:sz="2" w:space="0" w:color="000080"/>
              <w:right w:val="single" w:sz="2" w:space="0" w:color="000080"/>
            </w:tcBorders>
            <w:shd w:val="clear" w:color="auto" w:fill="DAEEF3"/>
          </w:tcPr>
          <w:p w14:paraId="1E6989CF" w14:textId="77777777" w:rsidR="00B10241" w:rsidRPr="003522AA" w:rsidRDefault="00B10241" w:rsidP="00287027">
            <w:pPr>
              <w:jc w:val="center"/>
              <w:rPr>
                <w:rFonts w:ascii="Times New Roman" w:hAnsi="Times New Roman"/>
                <w:b/>
                <w:szCs w:val="20"/>
              </w:rPr>
            </w:pPr>
            <w:r w:rsidRPr="003522AA">
              <w:rPr>
                <w:rFonts w:ascii="Times New Roman" w:hAnsi="Times New Roman"/>
                <w:b/>
                <w:szCs w:val="20"/>
              </w:rPr>
              <w:t>Classe de CM2</w:t>
            </w:r>
          </w:p>
        </w:tc>
      </w:tr>
      <w:tr w:rsidR="00B10241" w:rsidRPr="003522AA" w14:paraId="3F8B1673" w14:textId="77777777" w:rsidTr="00B10241">
        <w:tc>
          <w:tcPr>
            <w:tcW w:w="3801" w:type="dxa"/>
            <w:tcBorders>
              <w:top w:val="single" w:sz="2" w:space="0" w:color="000080"/>
              <w:left w:val="single" w:sz="2" w:space="0" w:color="000080"/>
              <w:bottom w:val="single" w:sz="2" w:space="0" w:color="000080"/>
            </w:tcBorders>
            <w:shd w:val="clear" w:color="auto" w:fill="DAEEF3"/>
          </w:tcPr>
          <w:p w14:paraId="7DB29578" w14:textId="77777777" w:rsidR="00B10241" w:rsidRPr="003522AA" w:rsidRDefault="00B10241" w:rsidP="00287027">
            <w:pPr>
              <w:rPr>
                <w:rFonts w:ascii="Times New Roman" w:hAnsi="Times New Roman"/>
                <w:b/>
                <w:szCs w:val="20"/>
              </w:rPr>
            </w:pPr>
            <w:r w:rsidRPr="003522AA">
              <w:rPr>
                <w:rFonts w:ascii="Times New Roman" w:hAnsi="Times New Roman"/>
                <w:b/>
                <w:szCs w:val="20"/>
              </w:rPr>
              <w:t>Repères annuels de programmation</w:t>
            </w:r>
          </w:p>
        </w:tc>
        <w:tc>
          <w:tcPr>
            <w:tcW w:w="6455" w:type="dxa"/>
            <w:tcBorders>
              <w:top w:val="single" w:sz="2" w:space="0" w:color="000080"/>
              <w:left w:val="single" w:sz="2" w:space="0" w:color="000080"/>
              <w:bottom w:val="single" w:sz="2" w:space="0" w:color="000080"/>
              <w:right w:val="single" w:sz="2" w:space="0" w:color="000080"/>
            </w:tcBorders>
            <w:shd w:val="clear" w:color="auto" w:fill="DAEEF3"/>
          </w:tcPr>
          <w:p w14:paraId="471D0664" w14:textId="77777777" w:rsidR="00B10241" w:rsidRPr="003522AA" w:rsidRDefault="00B10241" w:rsidP="00287027">
            <w:pPr>
              <w:rPr>
                <w:rFonts w:ascii="Times New Roman" w:hAnsi="Times New Roman"/>
                <w:b/>
                <w:szCs w:val="20"/>
              </w:rPr>
            </w:pPr>
            <w:r w:rsidRPr="003522AA">
              <w:rPr>
                <w:rFonts w:ascii="Times New Roman" w:hAnsi="Times New Roman"/>
                <w:b/>
                <w:szCs w:val="20"/>
              </w:rPr>
              <w:t>Démarches et contenus d’enseignement</w:t>
            </w:r>
          </w:p>
        </w:tc>
      </w:tr>
      <w:tr w:rsidR="00B10241" w:rsidRPr="003522AA" w14:paraId="34280BEA" w14:textId="77777777" w:rsidTr="00B10241">
        <w:tc>
          <w:tcPr>
            <w:tcW w:w="3801" w:type="dxa"/>
            <w:tcBorders>
              <w:top w:val="single" w:sz="2" w:space="0" w:color="000080"/>
              <w:left w:val="single" w:sz="2" w:space="0" w:color="000080"/>
              <w:bottom w:val="single" w:sz="2" w:space="0" w:color="000080"/>
            </w:tcBorders>
            <w:shd w:val="clear" w:color="auto" w:fill="FFFFFF"/>
          </w:tcPr>
          <w:p w14:paraId="55E917BD" w14:textId="77777777" w:rsidR="00B10241" w:rsidRPr="003522AA" w:rsidRDefault="00B10241" w:rsidP="00287027">
            <w:pPr>
              <w:spacing w:before="80" w:after="60"/>
              <w:jc w:val="center"/>
              <w:rPr>
                <w:rFonts w:ascii="Times New Roman" w:hAnsi="Times New Roman" w:cs="Calibri"/>
                <w:b/>
                <w:szCs w:val="20"/>
              </w:rPr>
            </w:pPr>
            <w:r w:rsidRPr="003522AA">
              <w:rPr>
                <w:rFonts w:ascii="Times New Roman" w:hAnsi="Times New Roman" w:cs="Calibri"/>
                <w:b/>
                <w:szCs w:val="20"/>
              </w:rPr>
              <w:t>Thème 2</w:t>
            </w:r>
          </w:p>
          <w:p w14:paraId="475359EA" w14:textId="4E9ECAF8" w:rsidR="00B10241" w:rsidRPr="00287027" w:rsidRDefault="00B10241" w:rsidP="00287027">
            <w:pPr>
              <w:spacing w:before="80" w:after="60"/>
              <w:jc w:val="center"/>
              <w:rPr>
                <w:rFonts w:ascii="Times New Roman" w:hAnsi="Times New Roman" w:cs="Calibri"/>
                <w:szCs w:val="20"/>
              </w:rPr>
            </w:pPr>
            <w:r w:rsidRPr="003522AA">
              <w:rPr>
                <w:rFonts w:ascii="Times New Roman" w:hAnsi="Times New Roman" w:cs="Calibri"/>
                <w:b/>
                <w:szCs w:val="20"/>
              </w:rPr>
              <w:t>L’âge industriel en France</w:t>
            </w:r>
          </w:p>
          <w:p w14:paraId="63AD48D6" w14:textId="77777777" w:rsidR="002E2366" w:rsidRPr="002E2366" w:rsidRDefault="00B10241" w:rsidP="00287027">
            <w:pPr>
              <w:widowControl w:val="0"/>
              <w:numPr>
                <w:ilvl w:val="0"/>
                <w:numId w:val="1"/>
              </w:numPr>
              <w:tabs>
                <w:tab w:val="left" w:pos="12656"/>
              </w:tabs>
              <w:suppressAutoHyphens/>
              <w:spacing w:before="80" w:after="60"/>
              <w:ind w:left="0" w:firstLine="0"/>
              <w:jc w:val="both"/>
              <w:rPr>
                <w:rFonts w:ascii="Times New Roman" w:hAnsi="Times New Roman" w:cs="Calibri"/>
                <w:szCs w:val="20"/>
                <w:shd w:val="clear" w:color="auto" w:fill="FFFFFF"/>
              </w:rPr>
            </w:pPr>
            <w:r w:rsidRPr="003522AA">
              <w:rPr>
                <w:rFonts w:ascii="Times New Roman" w:hAnsi="Times New Roman" w:cs="Calibri"/>
                <w:szCs w:val="20"/>
                <w:shd w:val="clear" w:color="auto" w:fill="FFFFFF"/>
              </w:rPr>
              <w:t>Énergies et machines.</w:t>
            </w:r>
          </w:p>
          <w:p w14:paraId="09D029FD" w14:textId="77777777" w:rsidR="002E2366" w:rsidRPr="002E2366" w:rsidRDefault="00B10241" w:rsidP="00287027">
            <w:pPr>
              <w:widowControl w:val="0"/>
              <w:numPr>
                <w:ilvl w:val="0"/>
                <w:numId w:val="1"/>
              </w:numPr>
              <w:tabs>
                <w:tab w:val="left" w:pos="12656"/>
              </w:tabs>
              <w:suppressAutoHyphens/>
              <w:spacing w:before="80" w:after="60"/>
              <w:ind w:left="0" w:firstLine="0"/>
              <w:jc w:val="both"/>
              <w:rPr>
                <w:rFonts w:ascii="Times New Roman" w:hAnsi="Times New Roman" w:cs="Calibri"/>
                <w:szCs w:val="20"/>
                <w:shd w:val="clear" w:color="auto" w:fill="FFFFFF"/>
              </w:rPr>
            </w:pPr>
            <w:r w:rsidRPr="003522AA">
              <w:rPr>
                <w:rFonts w:ascii="Times New Roman" w:hAnsi="Times New Roman" w:cs="Calibri"/>
                <w:szCs w:val="20"/>
                <w:shd w:val="clear" w:color="auto" w:fill="FFFFFF"/>
              </w:rPr>
              <w:t>Le travail à la mine, à l’usine, à l’atelier, au grand magasin.</w:t>
            </w:r>
          </w:p>
          <w:p w14:paraId="11E78623" w14:textId="77777777" w:rsidR="002E2366" w:rsidRPr="002E2366" w:rsidRDefault="00B10241" w:rsidP="00287027">
            <w:pPr>
              <w:widowControl w:val="0"/>
              <w:numPr>
                <w:ilvl w:val="0"/>
                <w:numId w:val="1"/>
              </w:numPr>
              <w:tabs>
                <w:tab w:val="left" w:pos="12656"/>
              </w:tabs>
              <w:suppressAutoHyphens/>
              <w:spacing w:before="80" w:after="60"/>
              <w:ind w:left="0" w:firstLine="0"/>
              <w:jc w:val="both"/>
              <w:rPr>
                <w:rFonts w:ascii="Times New Roman" w:hAnsi="Times New Roman" w:cs="Calibri"/>
                <w:szCs w:val="20"/>
                <w:shd w:val="clear" w:color="auto" w:fill="FFFFFF"/>
              </w:rPr>
            </w:pPr>
            <w:r w:rsidRPr="003522AA">
              <w:rPr>
                <w:rFonts w:ascii="Times New Roman" w:hAnsi="Times New Roman" w:cs="Calibri"/>
                <w:szCs w:val="20"/>
                <w:shd w:val="clear" w:color="auto" w:fill="FFFFFF"/>
              </w:rPr>
              <w:t>La ville industrielle.</w:t>
            </w:r>
          </w:p>
          <w:p w14:paraId="107AB224" w14:textId="195B56EB" w:rsidR="00B10241" w:rsidRPr="00287027" w:rsidRDefault="00B10241" w:rsidP="00287027">
            <w:pPr>
              <w:widowControl w:val="0"/>
              <w:numPr>
                <w:ilvl w:val="0"/>
                <w:numId w:val="1"/>
              </w:numPr>
              <w:tabs>
                <w:tab w:val="left" w:pos="12656"/>
              </w:tabs>
              <w:suppressAutoHyphens/>
              <w:spacing w:before="80" w:after="60"/>
              <w:ind w:left="0" w:firstLine="0"/>
              <w:jc w:val="both"/>
              <w:rPr>
                <w:rFonts w:ascii="Times New Roman" w:hAnsi="Times New Roman" w:cs="Calibri"/>
                <w:szCs w:val="20"/>
                <w:shd w:val="clear" w:color="auto" w:fill="FFFFFF"/>
              </w:rPr>
            </w:pPr>
            <w:r w:rsidRPr="003522AA">
              <w:rPr>
                <w:rFonts w:ascii="Times New Roman" w:hAnsi="Times New Roman" w:cs="Calibri"/>
                <w:szCs w:val="20"/>
                <w:shd w:val="clear" w:color="auto" w:fill="FFFFFF"/>
              </w:rPr>
              <w:t>Le monde rural.</w:t>
            </w:r>
          </w:p>
        </w:tc>
        <w:tc>
          <w:tcPr>
            <w:tcW w:w="6455" w:type="dxa"/>
            <w:tcBorders>
              <w:top w:val="single" w:sz="2" w:space="0" w:color="000080"/>
              <w:left w:val="single" w:sz="2" w:space="0" w:color="000080"/>
              <w:bottom w:val="single" w:sz="2" w:space="0" w:color="000080"/>
              <w:right w:val="single" w:sz="2" w:space="0" w:color="000080"/>
            </w:tcBorders>
            <w:shd w:val="clear" w:color="auto" w:fill="FFFFFF"/>
          </w:tcPr>
          <w:p w14:paraId="4E10C9BF" w14:textId="77777777" w:rsidR="00B10241" w:rsidRPr="003522AA" w:rsidRDefault="00B10241" w:rsidP="00287027">
            <w:pPr>
              <w:pStyle w:val="Corpsdetexte"/>
              <w:spacing w:after="0" w:line="240" w:lineRule="auto"/>
              <w:rPr>
                <w:rFonts w:cs="Calibri"/>
                <w:szCs w:val="20"/>
                <w:shd w:val="clear" w:color="auto" w:fill="FFFFFF"/>
              </w:rPr>
            </w:pPr>
          </w:p>
          <w:p w14:paraId="751886D7" w14:textId="77777777" w:rsidR="00B10241" w:rsidRPr="003522AA" w:rsidRDefault="00B10241" w:rsidP="002E2366">
            <w:pPr>
              <w:pStyle w:val="Corpsdetexte"/>
              <w:spacing w:after="0" w:line="240" w:lineRule="auto"/>
              <w:jc w:val="both"/>
              <w:rPr>
                <w:rFonts w:cs="Calibri"/>
                <w:szCs w:val="20"/>
                <w:shd w:val="clear" w:color="auto" w:fill="FFFFFF"/>
              </w:rPr>
            </w:pPr>
            <w:r w:rsidRPr="003522AA">
              <w:rPr>
                <w:rFonts w:cs="Calibri"/>
                <w:szCs w:val="20"/>
                <w:shd w:val="clear" w:color="auto" w:fill="FFFFFF"/>
              </w:rPr>
              <w:t>Parmi les sujets d’étude proposés, le professeur en choisit deux</w:t>
            </w:r>
            <w:r w:rsidRPr="003522AA">
              <w:rPr>
                <w:rFonts w:cs="Calibri"/>
                <w:i/>
                <w:szCs w:val="20"/>
                <w:shd w:val="clear" w:color="auto" w:fill="FFFFFF"/>
              </w:rPr>
              <w:t>.</w:t>
            </w:r>
            <w:r w:rsidRPr="003522AA">
              <w:rPr>
                <w:rFonts w:cs="Calibri"/>
                <w:szCs w:val="20"/>
                <w:shd w:val="clear" w:color="auto" w:fill="FFFFFF"/>
              </w:rPr>
              <w:t xml:space="preserve"> Les </w:t>
            </w:r>
            <w:r w:rsidRPr="002E2366">
              <w:rPr>
                <w:rFonts w:cs="Calibri"/>
                <w:b/>
                <w:szCs w:val="20"/>
                <w:shd w:val="clear" w:color="auto" w:fill="FFFFFF"/>
              </w:rPr>
              <w:t>entrées concrètes</w:t>
            </w:r>
            <w:r w:rsidRPr="003522AA">
              <w:rPr>
                <w:rFonts w:cs="Calibri"/>
                <w:szCs w:val="20"/>
                <w:shd w:val="clear" w:color="auto" w:fill="FFFFFF"/>
              </w:rPr>
              <w:t xml:space="preserve"> doivent être privilégiées pour saisir les </w:t>
            </w:r>
            <w:r w:rsidRPr="002E2366">
              <w:rPr>
                <w:rFonts w:cs="Calibri"/>
                <w:b/>
                <w:szCs w:val="20"/>
                <w:shd w:val="clear" w:color="auto" w:fill="FFFFFF"/>
              </w:rPr>
              <w:t>nouveaux modes et lieux de production</w:t>
            </w:r>
            <w:r w:rsidRPr="003522AA">
              <w:rPr>
                <w:rFonts w:cs="Calibri"/>
                <w:szCs w:val="20"/>
                <w:shd w:val="clear" w:color="auto" w:fill="FFFFFF"/>
              </w:rPr>
              <w:t>.</w:t>
            </w:r>
          </w:p>
          <w:p w14:paraId="48F9D9DF" w14:textId="77777777" w:rsidR="00B10241" w:rsidRPr="003522AA" w:rsidRDefault="00B10241" w:rsidP="002E2366">
            <w:pPr>
              <w:pStyle w:val="Corpsdetexte"/>
              <w:spacing w:after="0" w:line="240" w:lineRule="auto"/>
              <w:jc w:val="both"/>
              <w:rPr>
                <w:rFonts w:cs="Calibri"/>
                <w:szCs w:val="20"/>
              </w:rPr>
            </w:pPr>
            <w:r w:rsidRPr="003522AA">
              <w:rPr>
                <w:rFonts w:cs="Calibri"/>
                <w:szCs w:val="20"/>
                <w:shd w:val="clear" w:color="auto" w:fill="FFFFFF"/>
              </w:rPr>
              <w:t>On montre que l’</w:t>
            </w:r>
            <w:r w:rsidRPr="002E2366">
              <w:rPr>
                <w:rFonts w:cs="Calibri"/>
                <w:b/>
                <w:szCs w:val="20"/>
                <w:shd w:val="clear" w:color="auto" w:fill="FFFFFF"/>
              </w:rPr>
              <w:t>industrialisation</w:t>
            </w:r>
            <w:r w:rsidRPr="003522AA">
              <w:rPr>
                <w:rFonts w:cs="Calibri"/>
                <w:szCs w:val="20"/>
                <w:shd w:val="clear" w:color="auto" w:fill="FFFFFF"/>
              </w:rPr>
              <w:t xml:space="preserve"> est un </w:t>
            </w:r>
            <w:r w:rsidRPr="002E2366">
              <w:rPr>
                <w:rFonts w:cs="Calibri"/>
                <w:b/>
                <w:szCs w:val="20"/>
                <w:shd w:val="clear" w:color="auto" w:fill="FFFFFF"/>
              </w:rPr>
              <w:t>processus</w:t>
            </w:r>
            <w:r w:rsidRPr="003522AA">
              <w:rPr>
                <w:rFonts w:cs="Calibri"/>
                <w:szCs w:val="20"/>
                <w:shd w:val="clear" w:color="auto" w:fill="FFFFFF"/>
              </w:rPr>
              <w:t xml:space="preserve"> qui s’inscrit dans la durée et qui entraine des </w:t>
            </w:r>
            <w:r w:rsidRPr="002E2366">
              <w:rPr>
                <w:rFonts w:cs="Calibri"/>
                <w:b/>
                <w:szCs w:val="20"/>
                <w:shd w:val="clear" w:color="auto" w:fill="FFFFFF"/>
              </w:rPr>
              <w:t>changements sociaux</w:t>
            </w:r>
            <w:r w:rsidRPr="003522AA">
              <w:rPr>
                <w:rFonts w:cs="Calibri"/>
                <w:szCs w:val="20"/>
                <w:shd w:val="clear" w:color="auto" w:fill="FFFFFF"/>
              </w:rPr>
              <w:t xml:space="preserve"> ainsi que des </w:t>
            </w:r>
            <w:r w:rsidRPr="002E2366">
              <w:rPr>
                <w:rFonts w:cs="Calibri"/>
                <w:b/>
                <w:szCs w:val="20"/>
                <w:shd w:val="clear" w:color="auto" w:fill="FFFFFF"/>
              </w:rPr>
              <w:t>évolutions des mondes urbain et rural</w:t>
            </w:r>
            <w:r w:rsidRPr="003522AA">
              <w:rPr>
                <w:rFonts w:cs="Calibri"/>
                <w:szCs w:val="20"/>
                <w:shd w:val="clear" w:color="auto" w:fill="FFFFFF"/>
              </w:rPr>
              <w:t>.</w:t>
            </w:r>
          </w:p>
        </w:tc>
      </w:tr>
    </w:tbl>
    <w:p w14:paraId="7F5DE9EB" w14:textId="7B504E9C" w:rsidR="00B52DF9" w:rsidRPr="000E6701" w:rsidRDefault="004F7DDB" w:rsidP="00487D6F">
      <w:pPr>
        <w:spacing w:before="120"/>
        <w:rPr>
          <w:rFonts w:ascii="Times New Roman" w:hAnsi="Times New Roman"/>
          <w:b/>
          <w:highlight w:val="yellow"/>
        </w:rPr>
      </w:pPr>
      <w:r w:rsidRPr="000E6701">
        <w:rPr>
          <w:rFonts w:ascii="Times New Roman" w:hAnsi="Times New Roman"/>
          <w:b/>
          <w:highlight w:val="yellow"/>
        </w:rPr>
        <w:t xml:space="preserve">A] </w:t>
      </w:r>
      <w:r w:rsidR="003E63E9" w:rsidRPr="000E6701">
        <w:rPr>
          <w:rFonts w:ascii="Times New Roman" w:hAnsi="Times New Roman"/>
          <w:b/>
          <w:highlight w:val="yellow"/>
        </w:rPr>
        <w:t>Exploitation du</w:t>
      </w:r>
      <w:r w:rsidR="001F12A5" w:rsidRPr="000E6701">
        <w:rPr>
          <w:rFonts w:ascii="Times New Roman" w:hAnsi="Times New Roman"/>
          <w:b/>
          <w:highlight w:val="yellow"/>
        </w:rPr>
        <w:t xml:space="preserve"> </w:t>
      </w:r>
      <w:r w:rsidR="00AE77B4" w:rsidRPr="000E6701">
        <w:rPr>
          <w:rFonts w:ascii="Times New Roman" w:hAnsi="Times New Roman"/>
          <w:b/>
          <w:highlight w:val="yellow"/>
        </w:rPr>
        <w:t xml:space="preserve"> dossier documentaire</w:t>
      </w:r>
    </w:p>
    <w:p w14:paraId="2C69C358" w14:textId="39237819" w:rsidR="002C5230" w:rsidRPr="000E6701" w:rsidRDefault="00190B36" w:rsidP="003E63E9">
      <w:pPr>
        <w:spacing w:before="60"/>
        <w:jc w:val="both"/>
        <w:rPr>
          <w:rFonts w:ascii="Times New Roman" w:hAnsi="Times New Roman"/>
          <w:highlight w:val="yellow"/>
        </w:rPr>
      </w:pPr>
      <w:r w:rsidRPr="000E6701">
        <w:rPr>
          <w:rFonts w:ascii="Times New Roman" w:hAnsi="Times New Roman"/>
          <w:highlight w:val="yellow"/>
        </w:rPr>
        <w:t xml:space="preserve">1) </w:t>
      </w:r>
      <w:r w:rsidR="002C5230" w:rsidRPr="000E6701">
        <w:rPr>
          <w:rFonts w:ascii="Times New Roman" w:hAnsi="Times New Roman"/>
          <w:highlight w:val="yellow"/>
        </w:rPr>
        <w:t>Prenez connaissance de l’ensemble du dossier.</w:t>
      </w:r>
    </w:p>
    <w:p w14:paraId="0738D2CF" w14:textId="6D85BD1A" w:rsidR="00AE77B4" w:rsidRPr="000E6701" w:rsidRDefault="00190B36" w:rsidP="003E63E9">
      <w:pPr>
        <w:spacing w:before="60"/>
        <w:jc w:val="both"/>
        <w:rPr>
          <w:rFonts w:ascii="Times New Roman" w:hAnsi="Times New Roman"/>
          <w:highlight w:val="yellow"/>
        </w:rPr>
      </w:pPr>
      <w:r w:rsidRPr="000E6701">
        <w:rPr>
          <w:rFonts w:ascii="Times New Roman" w:hAnsi="Times New Roman"/>
          <w:highlight w:val="yellow"/>
        </w:rPr>
        <w:t xml:space="preserve">2) </w:t>
      </w:r>
      <w:r w:rsidR="002C5230" w:rsidRPr="000E6701">
        <w:rPr>
          <w:rFonts w:ascii="Times New Roman" w:hAnsi="Times New Roman"/>
          <w:highlight w:val="yellow"/>
        </w:rPr>
        <w:t xml:space="preserve">Choisissez parmi ces 5 documents ou couple de documents : </w:t>
      </w:r>
      <w:r w:rsidR="002C5230" w:rsidRPr="00055798">
        <w:rPr>
          <w:rFonts w:ascii="Times New Roman" w:hAnsi="Times New Roman"/>
          <w:highlight w:val="green"/>
        </w:rPr>
        <w:t xml:space="preserve">documents 1 et 2 </w:t>
      </w:r>
      <w:r w:rsidR="00E037E6">
        <w:rPr>
          <w:rFonts w:ascii="Times New Roman" w:hAnsi="Times New Roman"/>
          <w:highlight w:val="yellow"/>
        </w:rPr>
        <w:t xml:space="preserve"> ou </w:t>
      </w:r>
      <w:r w:rsidR="00E037E6" w:rsidRPr="00E037E6">
        <w:rPr>
          <w:rFonts w:ascii="Times New Roman" w:hAnsi="Times New Roman"/>
          <w:highlight w:val="green"/>
        </w:rPr>
        <w:t xml:space="preserve">documents 3a et 3b </w:t>
      </w:r>
      <w:r w:rsidR="00E037E6">
        <w:rPr>
          <w:rFonts w:ascii="Times New Roman" w:hAnsi="Times New Roman"/>
          <w:highlight w:val="yellow"/>
        </w:rPr>
        <w:t>ou</w:t>
      </w:r>
      <w:r w:rsidR="002C5230" w:rsidRPr="000E6701">
        <w:rPr>
          <w:rFonts w:ascii="Times New Roman" w:hAnsi="Times New Roman"/>
          <w:highlight w:val="yellow"/>
        </w:rPr>
        <w:t xml:space="preserve"> </w:t>
      </w:r>
      <w:r w:rsidR="002C5230" w:rsidRPr="00055798">
        <w:rPr>
          <w:rFonts w:ascii="Times New Roman" w:hAnsi="Times New Roman"/>
          <w:highlight w:val="green"/>
        </w:rPr>
        <w:t xml:space="preserve">documents 4a et 4b </w:t>
      </w:r>
      <w:r w:rsidR="00E037E6">
        <w:rPr>
          <w:rFonts w:ascii="Times New Roman" w:hAnsi="Times New Roman"/>
          <w:highlight w:val="yellow"/>
        </w:rPr>
        <w:t xml:space="preserve"> ou </w:t>
      </w:r>
      <w:r w:rsidR="00E037E6" w:rsidRPr="00E037E6">
        <w:rPr>
          <w:rFonts w:ascii="Times New Roman" w:hAnsi="Times New Roman"/>
          <w:highlight w:val="green"/>
        </w:rPr>
        <w:t xml:space="preserve">documents 5 et 6 </w:t>
      </w:r>
      <w:r w:rsidR="00E037E6">
        <w:rPr>
          <w:rFonts w:ascii="Times New Roman" w:hAnsi="Times New Roman"/>
          <w:highlight w:val="yellow"/>
        </w:rPr>
        <w:t>ou</w:t>
      </w:r>
      <w:r w:rsidR="002C5230" w:rsidRPr="000E6701">
        <w:rPr>
          <w:rFonts w:ascii="Times New Roman" w:hAnsi="Times New Roman"/>
          <w:highlight w:val="yellow"/>
        </w:rPr>
        <w:t xml:space="preserve"> </w:t>
      </w:r>
      <w:r w:rsidR="002C5230" w:rsidRPr="00055798">
        <w:rPr>
          <w:rFonts w:ascii="Times New Roman" w:hAnsi="Times New Roman"/>
          <w:highlight w:val="green"/>
        </w:rPr>
        <w:t>document 7</w:t>
      </w:r>
    </w:p>
    <w:p w14:paraId="38D78A4B" w14:textId="00E09E7B" w:rsidR="002C5230" w:rsidRPr="003E63E9" w:rsidRDefault="00190B36" w:rsidP="003E63E9">
      <w:pPr>
        <w:spacing w:before="60"/>
        <w:jc w:val="both"/>
        <w:rPr>
          <w:rFonts w:ascii="Times New Roman" w:hAnsi="Times New Roman"/>
        </w:rPr>
      </w:pPr>
      <w:r w:rsidRPr="000E6701">
        <w:rPr>
          <w:rFonts w:ascii="Times New Roman" w:hAnsi="Times New Roman"/>
          <w:highlight w:val="yellow"/>
        </w:rPr>
        <w:t xml:space="preserve">3) </w:t>
      </w:r>
      <w:r w:rsidR="002C5230" w:rsidRPr="000E6701">
        <w:rPr>
          <w:rFonts w:ascii="Times New Roman" w:hAnsi="Times New Roman"/>
          <w:highlight w:val="yellow"/>
        </w:rPr>
        <w:t xml:space="preserve">Préparez une restitution collective en 3 temps : présentation du </w:t>
      </w:r>
      <w:r w:rsidR="00E037E6">
        <w:rPr>
          <w:rFonts w:ascii="Times New Roman" w:hAnsi="Times New Roman"/>
          <w:highlight w:val="yellow"/>
        </w:rPr>
        <w:t>document ou du couple de</w:t>
      </w:r>
      <w:r w:rsidR="002C5230" w:rsidRPr="000E6701">
        <w:rPr>
          <w:rFonts w:ascii="Times New Roman" w:hAnsi="Times New Roman"/>
          <w:highlight w:val="yellow"/>
        </w:rPr>
        <w:t xml:space="preserve"> documents (A), </w:t>
      </w:r>
      <w:r w:rsidR="00E037E6">
        <w:rPr>
          <w:rFonts w:ascii="Times New Roman" w:hAnsi="Times New Roman"/>
          <w:highlight w:val="yellow"/>
        </w:rPr>
        <w:t xml:space="preserve">apport(s) et </w:t>
      </w:r>
      <w:bookmarkStart w:id="0" w:name="_GoBack"/>
      <w:bookmarkEnd w:id="0"/>
      <w:r w:rsidR="00E037E6">
        <w:rPr>
          <w:rFonts w:ascii="Times New Roman" w:hAnsi="Times New Roman"/>
          <w:highlight w:val="yellow"/>
        </w:rPr>
        <w:t>intérêt(s)</w:t>
      </w:r>
      <w:r w:rsidR="002C5230" w:rsidRPr="000E6701">
        <w:rPr>
          <w:rFonts w:ascii="Times New Roman" w:hAnsi="Times New Roman"/>
          <w:highlight w:val="yellow"/>
        </w:rPr>
        <w:t xml:space="preserve"> scientifique</w:t>
      </w:r>
      <w:r w:rsidR="00E037E6">
        <w:rPr>
          <w:rFonts w:ascii="Times New Roman" w:hAnsi="Times New Roman"/>
          <w:highlight w:val="yellow"/>
        </w:rPr>
        <w:t>(</w:t>
      </w:r>
      <w:r w:rsidR="002C5230" w:rsidRPr="000E6701">
        <w:rPr>
          <w:rFonts w:ascii="Times New Roman" w:hAnsi="Times New Roman"/>
          <w:highlight w:val="yellow"/>
        </w:rPr>
        <w:t>s</w:t>
      </w:r>
      <w:r w:rsidR="00E037E6">
        <w:rPr>
          <w:rFonts w:ascii="Times New Roman" w:hAnsi="Times New Roman"/>
          <w:highlight w:val="yellow"/>
        </w:rPr>
        <w:t>)</w:t>
      </w:r>
      <w:r w:rsidR="002C5230" w:rsidRPr="000E6701">
        <w:rPr>
          <w:rFonts w:ascii="Times New Roman" w:hAnsi="Times New Roman"/>
          <w:highlight w:val="yellow"/>
        </w:rPr>
        <w:t xml:space="preserve"> (B), intérêt (voire piste d’exploitation) pédagogique (C)</w:t>
      </w:r>
    </w:p>
    <w:p w14:paraId="6AF0B3E8" w14:textId="48B29CDE" w:rsidR="00AE77B4" w:rsidRDefault="00AE77B4" w:rsidP="00487D6F">
      <w:pPr>
        <w:spacing w:before="120"/>
      </w:pPr>
      <w:r>
        <w:rPr>
          <w:rFonts w:ascii="Times New Roman" w:hAnsi="Times New Roman"/>
          <w:b/>
        </w:rPr>
        <w:t>B] Mise au point</w:t>
      </w:r>
    </w:p>
    <w:p w14:paraId="301E5DF4" w14:textId="04EC18C4" w:rsidR="00D36EDE" w:rsidRDefault="00D36EDE" w:rsidP="00D36EDE">
      <w:pPr>
        <w:tabs>
          <w:tab w:val="left" w:pos="580"/>
        </w:tabs>
        <w:spacing w:before="120" w:line="300" w:lineRule="exact"/>
      </w:pPr>
      <w:r>
        <w:rPr>
          <w:b/>
        </w:rPr>
        <w:t xml:space="preserve">I) La </w:t>
      </w:r>
      <w:r w:rsidR="00047C39">
        <w:rPr>
          <w:b/>
        </w:rPr>
        <w:t>« </w:t>
      </w:r>
      <w:r>
        <w:rPr>
          <w:b/>
        </w:rPr>
        <w:t>Révolution Industrielle</w:t>
      </w:r>
      <w:r w:rsidR="00047C39">
        <w:rPr>
          <w:b/>
        </w:rPr>
        <w:t> »</w:t>
      </w:r>
    </w:p>
    <w:p w14:paraId="180727F2" w14:textId="1B56CE6F" w:rsidR="00D36EDE" w:rsidRDefault="00D36EDE" w:rsidP="00D36EDE">
      <w:pPr>
        <w:tabs>
          <w:tab w:val="left" w:pos="580"/>
        </w:tabs>
        <w:spacing w:before="120" w:line="300" w:lineRule="exact"/>
        <w:rPr>
          <w:i/>
        </w:rPr>
      </w:pPr>
      <w:r>
        <w:rPr>
          <w:i/>
        </w:rPr>
        <w:tab/>
        <w:t xml:space="preserve">1.1. </w:t>
      </w:r>
      <w:r w:rsidR="00F439D2">
        <w:rPr>
          <w:i/>
        </w:rPr>
        <w:t>La nature de la transformation : un nouveau mode de production</w:t>
      </w:r>
      <w:r>
        <w:rPr>
          <w:i/>
        </w:rPr>
        <w:t xml:space="preserve"> </w:t>
      </w:r>
    </w:p>
    <w:p w14:paraId="7DE71448" w14:textId="37FC88B3" w:rsidR="00D36EDE" w:rsidRDefault="00D36EDE" w:rsidP="00D36EDE">
      <w:pPr>
        <w:tabs>
          <w:tab w:val="left" w:pos="580"/>
        </w:tabs>
        <w:spacing w:before="120" w:line="300" w:lineRule="exact"/>
        <w:rPr>
          <w:i/>
        </w:rPr>
      </w:pPr>
      <w:r>
        <w:rPr>
          <w:i/>
        </w:rPr>
        <w:tab/>
        <w:t xml:space="preserve">1.2. </w:t>
      </w:r>
      <w:r w:rsidR="00F439D2">
        <w:rPr>
          <w:i/>
        </w:rPr>
        <w:t>Révolution industrielle ou industrialisation ? Une singularité française ?</w:t>
      </w:r>
    </w:p>
    <w:p w14:paraId="5C0A4470" w14:textId="09639CE1" w:rsidR="00D36EDE" w:rsidRDefault="00D36EDE" w:rsidP="00F439D2">
      <w:pPr>
        <w:tabs>
          <w:tab w:val="left" w:pos="580"/>
        </w:tabs>
        <w:spacing w:before="120" w:line="300" w:lineRule="exact"/>
        <w:rPr>
          <w:i/>
        </w:rPr>
      </w:pPr>
      <w:r>
        <w:rPr>
          <w:i/>
        </w:rPr>
        <w:tab/>
        <w:t xml:space="preserve">1.3. </w:t>
      </w:r>
      <w:r w:rsidR="00F439D2">
        <w:rPr>
          <w:i/>
        </w:rPr>
        <w:t>Des conséquences dans tous les domaines de l’économie : industrie, transports, agriculture, activités financières et commerciales</w:t>
      </w:r>
    </w:p>
    <w:p w14:paraId="10F07207" w14:textId="77777777" w:rsidR="00D36EDE" w:rsidRDefault="00D36EDE" w:rsidP="00D36EDE">
      <w:pPr>
        <w:tabs>
          <w:tab w:val="left" w:pos="580"/>
        </w:tabs>
        <w:spacing w:before="120" w:line="300" w:lineRule="exact"/>
      </w:pPr>
      <w:r>
        <w:rPr>
          <w:b/>
        </w:rPr>
        <w:t>II) La transformation des modes de vie</w:t>
      </w:r>
    </w:p>
    <w:p w14:paraId="73533B40" w14:textId="77777777" w:rsidR="00D36EDE" w:rsidRDefault="00D36EDE" w:rsidP="00D36EDE">
      <w:pPr>
        <w:tabs>
          <w:tab w:val="left" w:pos="580"/>
        </w:tabs>
        <w:spacing w:before="120" w:line="300" w:lineRule="exact"/>
        <w:rPr>
          <w:i/>
        </w:rPr>
      </w:pPr>
      <w:r>
        <w:rPr>
          <w:i/>
        </w:rPr>
        <w:tab/>
        <w:t>2.1. Dans les campagnes (l’exode rural)</w:t>
      </w:r>
    </w:p>
    <w:p w14:paraId="5B14F5BE" w14:textId="5E5AB600" w:rsidR="00D36EDE" w:rsidRDefault="00F61DE7" w:rsidP="00D36EDE">
      <w:pPr>
        <w:tabs>
          <w:tab w:val="left" w:pos="580"/>
        </w:tabs>
        <w:spacing w:before="120" w:line="300" w:lineRule="exact"/>
        <w:rPr>
          <w:i/>
        </w:rPr>
      </w:pPr>
      <w:r>
        <w:rPr>
          <w:i/>
        </w:rPr>
        <w:tab/>
        <w:t>2.2. U</w:t>
      </w:r>
      <w:r w:rsidR="00D36EDE">
        <w:rPr>
          <w:i/>
        </w:rPr>
        <w:t>n nouveau régime démographique</w:t>
      </w:r>
    </w:p>
    <w:p w14:paraId="4E245EA7" w14:textId="77777777" w:rsidR="00D36EDE" w:rsidRDefault="00D36EDE" w:rsidP="00D36EDE">
      <w:pPr>
        <w:tabs>
          <w:tab w:val="left" w:pos="580"/>
        </w:tabs>
        <w:spacing w:before="120" w:line="300" w:lineRule="exact"/>
        <w:rPr>
          <w:i/>
        </w:rPr>
      </w:pPr>
      <w:r>
        <w:rPr>
          <w:i/>
        </w:rPr>
        <w:tab/>
        <w:t>2.3. Dans les villes (l’urbanisation)</w:t>
      </w:r>
    </w:p>
    <w:p w14:paraId="64500455" w14:textId="77777777" w:rsidR="00D36EDE" w:rsidRPr="001205D5" w:rsidRDefault="00D36EDE" w:rsidP="00D36EDE">
      <w:pPr>
        <w:tabs>
          <w:tab w:val="left" w:pos="580"/>
        </w:tabs>
        <w:spacing w:before="120" w:line="300" w:lineRule="exact"/>
        <w:rPr>
          <w:b/>
        </w:rPr>
      </w:pPr>
      <w:r>
        <w:rPr>
          <w:b/>
        </w:rPr>
        <w:t>III) Les mutations sociales</w:t>
      </w:r>
    </w:p>
    <w:p w14:paraId="6CC31EA5" w14:textId="77777777" w:rsidR="00D36EDE" w:rsidRDefault="00D36EDE" w:rsidP="00D36EDE">
      <w:pPr>
        <w:tabs>
          <w:tab w:val="left" w:pos="580"/>
        </w:tabs>
        <w:spacing w:before="120" w:line="300" w:lineRule="exact"/>
        <w:rPr>
          <w:i/>
        </w:rPr>
      </w:pPr>
      <w:r>
        <w:rPr>
          <w:i/>
        </w:rPr>
        <w:tab/>
        <w:t>3.1. Une société nouvelle (évolution des modèles sociaux et des mentalités)</w:t>
      </w:r>
    </w:p>
    <w:p w14:paraId="147BA41E" w14:textId="77777777" w:rsidR="00D36EDE" w:rsidRDefault="00D36EDE" w:rsidP="00D36EDE">
      <w:pPr>
        <w:tabs>
          <w:tab w:val="left" w:pos="580"/>
        </w:tabs>
        <w:spacing w:before="120" w:line="300" w:lineRule="exact"/>
        <w:rPr>
          <w:i/>
        </w:rPr>
      </w:pPr>
      <w:r>
        <w:rPr>
          <w:i/>
        </w:rPr>
        <w:tab/>
        <w:t>3.2. Le triomphe de la bourgeoisie</w:t>
      </w:r>
    </w:p>
    <w:p w14:paraId="6653D642" w14:textId="77777777" w:rsidR="00D36EDE" w:rsidRDefault="00D36EDE" w:rsidP="00D36EDE">
      <w:pPr>
        <w:tabs>
          <w:tab w:val="left" w:pos="580"/>
        </w:tabs>
        <w:spacing w:before="120" w:line="300" w:lineRule="exact"/>
        <w:rPr>
          <w:i/>
        </w:rPr>
      </w:pPr>
      <w:r>
        <w:rPr>
          <w:i/>
        </w:rPr>
        <w:tab/>
        <w:t>3.3. La reconnaissance difficile du monde ouvrier</w:t>
      </w:r>
    </w:p>
    <w:p w14:paraId="50CCF26C" w14:textId="204A7448" w:rsidR="0065648C" w:rsidRDefault="0065648C" w:rsidP="00487D6F">
      <w:pPr>
        <w:tabs>
          <w:tab w:val="left" w:pos="580"/>
        </w:tabs>
        <w:spacing w:line="300" w:lineRule="exact"/>
        <w:rPr>
          <w:sz w:val="22"/>
          <w:szCs w:val="22"/>
        </w:rPr>
      </w:pPr>
      <w:r w:rsidRPr="0065648C">
        <w:rPr>
          <w:sz w:val="22"/>
          <w:szCs w:val="22"/>
        </w:rPr>
        <w:sym w:font="Wingdings" w:char="F0E0"/>
      </w:r>
      <w:r>
        <w:rPr>
          <w:sz w:val="22"/>
          <w:szCs w:val="22"/>
        </w:rPr>
        <w:t xml:space="preserve"> Trois adresses complémentaires dont les deux dernières concernent le travail des enfants.</w:t>
      </w:r>
    </w:p>
    <w:p w14:paraId="2CEC5BBB" w14:textId="70BE54ED" w:rsidR="0065648C" w:rsidRDefault="00E037E6" w:rsidP="00487D6F">
      <w:pPr>
        <w:tabs>
          <w:tab w:val="left" w:pos="580"/>
        </w:tabs>
        <w:spacing w:line="300" w:lineRule="exact"/>
        <w:rPr>
          <w:sz w:val="22"/>
          <w:szCs w:val="22"/>
        </w:rPr>
      </w:pPr>
      <w:hyperlink r:id="rId8" w:history="1">
        <w:r w:rsidR="0065648C" w:rsidRPr="000B774A">
          <w:rPr>
            <w:rStyle w:val="Lienhypertexte"/>
            <w:sz w:val="22"/>
            <w:szCs w:val="22"/>
          </w:rPr>
          <w:t>http://www.cours-college.com/hist-iii-theme-1-l-age-industriel-a121989174</w:t>
        </w:r>
      </w:hyperlink>
    </w:p>
    <w:p w14:paraId="62C8165E" w14:textId="0287CE8F" w:rsidR="00B934E3" w:rsidRPr="0065648C" w:rsidRDefault="00E037E6" w:rsidP="00487D6F">
      <w:pPr>
        <w:tabs>
          <w:tab w:val="left" w:pos="580"/>
        </w:tabs>
        <w:spacing w:line="300" w:lineRule="exact"/>
        <w:rPr>
          <w:sz w:val="22"/>
          <w:szCs w:val="22"/>
        </w:rPr>
      </w:pPr>
      <w:hyperlink r:id="rId9" w:history="1">
        <w:r w:rsidR="00B934E3" w:rsidRPr="0065648C">
          <w:rPr>
            <w:rStyle w:val="Lienhypertexte"/>
            <w:sz w:val="22"/>
            <w:szCs w:val="22"/>
          </w:rPr>
          <w:t>http://www.rhsansfrontieres.org/fr/domaines-d-intervention/lutte-contre-le-travail-des-enfants/19-domaines-d-intervention/lutte-contre-le-travail-des-enfants/302-histoire-du-travail-des-enfants-en-france</w:t>
        </w:r>
      </w:hyperlink>
    </w:p>
    <w:p w14:paraId="63FAE72B" w14:textId="3B978B6E" w:rsidR="00B934E3" w:rsidRPr="0065648C" w:rsidRDefault="00E037E6" w:rsidP="00487D6F">
      <w:pPr>
        <w:tabs>
          <w:tab w:val="left" w:pos="580"/>
        </w:tabs>
        <w:spacing w:line="300" w:lineRule="exact"/>
        <w:rPr>
          <w:sz w:val="22"/>
          <w:szCs w:val="22"/>
        </w:rPr>
      </w:pPr>
      <w:hyperlink r:id="rId10" w:history="1">
        <w:r w:rsidR="00B934E3" w:rsidRPr="0065648C">
          <w:rPr>
            <w:rStyle w:val="Lienhypertexte"/>
            <w:sz w:val="22"/>
            <w:szCs w:val="22"/>
          </w:rPr>
          <w:t>https://www.icem-pedagogie-freinet.org/sites/default/files/172_Travail_Enfants.pdf</w:t>
        </w:r>
      </w:hyperlink>
    </w:p>
    <w:p w14:paraId="53389D36" w14:textId="77777777" w:rsidR="00980507" w:rsidRDefault="00980507" w:rsidP="00980507">
      <w:pPr>
        <w:pStyle w:val="Titre2"/>
        <w:pBdr>
          <w:top w:val="single" w:sz="4" w:space="1" w:color="auto"/>
          <w:left w:val="single" w:sz="4" w:space="4" w:color="auto"/>
          <w:bottom w:val="single" w:sz="4" w:space="1" w:color="auto"/>
          <w:right w:val="single" w:sz="4" w:space="4" w:color="auto"/>
        </w:pBdr>
        <w:spacing w:line="300" w:lineRule="exact"/>
      </w:pPr>
      <w:r>
        <w:lastRenderedPageBreak/>
        <w:t>Dossier documentaire</w:t>
      </w:r>
    </w:p>
    <w:p w14:paraId="535DB1DD" w14:textId="77777777" w:rsidR="00980507" w:rsidRPr="00980507" w:rsidRDefault="00980507" w:rsidP="00980507">
      <w:pPr>
        <w:spacing w:before="60" w:line="300" w:lineRule="exact"/>
        <w:jc w:val="both"/>
        <w:rPr>
          <w:sz w:val="22"/>
          <w:szCs w:val="22"/>
        </w:rPr>
      </w:pPr>
      <w:r w:rsidRPr="00980507">
        <w:rPr>
          <w:sz w:val="22"/>
          <w:szCs w:val="22"/>
          <w:u w:val="single"/>
        </w:rPr>
        <w:t>Document 1</w:t>
      </w:r>
      <w:r w:rsidRPr="00980507">
        <w:rPr>
          <w:sz w:val="22"/>
          <w:szCs w:val="22"/>
        </w:rPr>
        <w:t> : Le Creusot à la fin du XIXe siècle, gravure (Histoire-Géographie, 4</w:t>
      </w:r>
      <w:r w:rsidRPr="00980507">
        <w:rPr>
          <w:sz w:val="22"/>
          <w:szCs w:val="22"/>
          <w:vertAlign w:val="superscript"/>
        </w:rPr>
        <w:t>e</w:t>
      </w:r>
      <w:r w:rsidRPr="00980507">
        <w:rPr>
          <w:sz w:val="22"/>
          <w:szCs w:val="22"/>
        </w:rPr>
        <w:t>, Hatier, 2002).</w:t>
      </w:r>
    </w:p>
    <w:p w14:paraId="2320573A" w14:textId="10668C93" w:rsidR="00F86533" w:rsidRDefault="00980507" w:rsidP="00980507">
      <w:pPr>
        <w:spacing w:before="60" w:line="300" w:lineRule="exact"/>
        <w:jc w:val="both"/>
        <w:rPr>
          <w:rFonts w:eastAsia="Times New Roman"/>
        </w:rPr>
      </w:pPr>
      <w:r w:rsidRPr="00980507">
        <w:rPr>
          <w:sz w:val="22"/>
          <w:szCs w:val="22"/>
          <w:u w:val="single"/>
        </w:rPr>
        <w:t>Document 2</w:t>
      </w:r>
      <w:r w:rsidRPr="00980507">
        <w:rPr>
          <w:sz w:val="22"/>
          <w:szCs w:val="22"/>
        </w:rPr>
        <w:t xml:space="preserve"> : </w:t>
      </w:r>
      <w:r w:rsidR="00F86533">
        <w:rPr>
          <w:rFonts w:eastAsia="Times New Roman"/>
        </w:rPr>
        <w:t xml:space="preserve">Guy de Maupassant, </w:t>
      </w:r>
      <w:r w:rsidR="00F86533" w:rsidRPr="00501D42">
        <w:rPr>
          <w:rFonts w:eastAsia="Times New Roman"/>
          <w:i/>
        </w:rPr>
        <w:t>Petits voyages. Le Creusot</w:t>
      </w:r>
      <w:r w:rsidR="00F86533">
        <w:rPr>
          <w:rFonts w:eastAsia="Times New Roman"/>
        </w:rPr>
        <w:t xml:space="preserve">, </w:t>
      </w:r>
      <w:r w:rsidR="00F86533" w:rsidRPr="00501D42">
        <w:rPr>
          <w:rFonts w:eastAsia="Times New Roman"/>
          <w:u w:val="single"/>
        </w:rPr>
        <w:t>Gil Blas</w:t>
      </w:r>
      <w:r w:rsidR="00F86533">
        <w:rPr>
          <w:rFonts w:eastAsia="Times New Roman"/>
        </w:rPr>
        <w:t>, 28 août 1883 (extrait).</w:t>
      </w:r>
    </w:p>
    <w:p w14:paraId="00EDBEF8" w14:textId="2ABF1234" w:rsidR="00980507" w:rsidRPr="00980507" w:rsidRDefault="00980507" w:rsidP="00980507">
      <w:pPr>
        <w:spacing w:before="60" w:line="300" w:lineRule="exact"/>
        <w:jc w:val="both"/>
        <w:rPr>
          <w:sz w:val="22"/>
          <w:szCs w:val="22"/>
        </w:rPr>
      </w:pPr>
      <w:r w:rsidRPr="00980507">
        <w:rPr>
          <w:sz w:val="22"/>
          <w:szCs w:val="22"/>
          <w:u w:val="single"/>
        </w:rPr>
        <w:t>Document 3a et b</w:t>
      </w:r>
      <w:r w:rsidRPr="00980507">
        <w:rPr>
          <w:sz w:val="22"/>
          <w:szCs w:val="22"/>
        </w:rPr>
        <w:t> : affiches publicitaires, fin XIXème siècle (Histoire-Géographie, 4</w:t>
      </w:r>
      <w:r w:rsidRPr="00980507">
        <w:rPr>
          <w:sz w:val="22"/>
          <w:szCs w:val="22"/>
          <w:vertAlign w:val="superscript"/>
        </w:rPr>
        <w:t>e</w:t>
      </w:r>
      <w:r w:rsidRPr="00980507">
        <w:rPr>
          <w:sz w:val="22"/>
          <w:szCs w:val="22"/>
        </w:rPr>
        <w:t>, Hatier, 2002).</w:t>
      </w:r>
    </w:p>
    <w:p w14:paraId="3BC3D6FB" w14:textId="77777777" w:rsidR="00980507" w:rsidRPr="00980507" w:rsidRDefault="00980507" w:rsidP="00980507">
      <w:pPr>
        <w:spacing w:before="60" w:line="300" w:lineRule="exact"/>
        <w:jc w:val="both"/>
        <w:rPr>
          <w:sz w:val="22"/>
          <w:szCs w:val="22"/>
        </w:rPr>
      </w:pPr>
      <w:r w:rsidRPr="00980507">
        <w:rPr>
          <w:sz w:val="22"/>
          <w:szCs w:val="22"/>
          <w:u w:val="single"/>
        </w:rPr>
        <w:t>Document 4</w:t>
      </w:r>
      <w:r w:rsidRPr="00980507">
        <w:rPr>
          <w:sz w:val="22"/>
          <w:szCs w:val="22"/>
        </w:rPr>
        <w:t> : deux gravures représentant la filature (Histoire-Géographie, 4</w:t>
      </w:r>
      <w:r w:rsidRPr="00980507">
        <w:rPr>
          <w:sz w:val="22"/>
          <w:szCs w:val="22"/>
          <w:vertAlign w:val="superscript"/>
        </w:rPr>
        <w:t>e</w:t>
      </w:r>
      <w:r w:rsidRPr="00980507">
        <w:rPr>
          <w:sz w:val="22"/>
          <w:szCs w:val="22"/>
        </w:rPr>
        <w:t>, Hachette, 1998).</w:t>
      </w:r>
    </w:p>
    <w:p w14:paraId="631B3F70" w14:textId="77777777" w:rsidR="00980507" w:rsidRPr="00980507" w:rsidRDefault="00980507" w:rsidP="00980507">
      <w:pPr>
        <w:spacing w:before="60" w:line="300" w:lineRule="exact"/>
        <w:jc w:val="both"/>
        <w:rPr>
          <w:sz w:val="22"/>
          <w:szCs w:val="22"/>
          <w:u w:val="single"/>
        </w:rPr>
      </w:pPr>
      <w:r w:rsidRPr="00980507">
        <w:rPr>
          <w:sz w:val="22"/>
          <w:szCs w:val="22"/>
          <w:u w:val="single"/>
        </w:rPr>
        <w:t>Document 5</w:t>
      </w:r>
      <w:r w:rsidRPr="00980507">
        <w:rPr>
          <w:sz w:val="22"/>
          <w:szCs w:val="22"/>
        </w:rPr>
        <w:t> : Le train en France au XIXe siècle (Histoire-Géographie, cycle 3, 2005).</w:t>
      </w:r>
    </w:p>
    <w:p w14:paraId="275D9257" w14:textId="77777777" w:rsidR="00980507" w:rsidRPr="00980507" w:rsidRDefault="00980507" w:rsidP="00980507">
      <w:pPr>
        <w:spacing w:before="60" w:line="300" w:lineRule="exact"/>
        <w:jc w:val="both"/>
        <w:rPr>
          <w:sz w:val="22"/>
          <w:szCs w:val="22"/>
        </w:rPr>
      </w:pPr>
      <w:r w:rsidRPr="00980507">
        <w:rPr>
          <w:sz w:val="22"/>
          <w:szCs w:val="22"/>
          <w:u w:val="single"/>
        </w:rPr>
        <w:t>Document 6</w:t>
      </w:r>
      <w:r w:rsidRPr="00980507">
        <w:rPr>
          <w:sz w:val="22"/>
          <w:szCs w:val="22"/>
        </w:rPr>
        <w:t> : les délais et les coûts de transport au XIXe siècle (Histoire-Géographie, 4</w:t>
      </w:r>
      <w:r w:rsidRPr="00980507">
        <w:rPr>
          <w:sz w:val="22"/>
          <w:szCs w:val="22"/>
          <w:vertAlign w:val="superscript"/>
        </w:rPr>
        <w:t>e</w:t>
      </w:r>
      <w:r w:rsidRPr="00980507">
        <w:rPr>
          <w:sz w:val="22"/>
          <w:szCs w:val="22"/>
        </w:rPr>
        <w:t>, Hatier, 2002).</w:t>
      </w:r>
    </w:p>
    <w:p w14:paraId="4BC3E79A" w14:textId="77777777" w:rsidR="00980507" w:rsidRPr="00980507" w:rsidRDefault="00980507" w:rsidP="00980507">
      <w:pPr>
        <w:pStyle w:val="Corpsdetexte2"/>
        <w:spacing w:line="240" w:lineRule="auto"/>
        <w:rPr>
          <w:sz w:val="22"/>
          <w:szCs w:val="22"/>
        </w:rPr>
      </w:pPr>
      <w:r w:rsidRPr="00980507">
        <w:rPr>
          <w:sz w:val="22"/>
          <w:szCs w:val="22"/>
          <w:u w:val="single"/>
        </w:rPr>
        <w:t>Document 7</w:t>
      </w:r>
      <w:r w:rsidRPr="00980507">
        <w:rPr>
          <w:sz w:val="22"/>
          <w:szCs w:val="22"/>
        </w:rPr>
        <w:t xml:space="preserve"> : Friedrich Engels, </w:t>
      </w:r>
      <w:r w:rsidRPr="00980507">
        <w:rPr>
          <w:sz w:val="22"/>
          <w:szCs w:val="22"/>
          <w:u w:val="single"/>
        </w:rPr>
        <w:t>La situation des classes laborieuses en Angleterre</w:t>
      </w:r>
      <w:r w:rsidRPr="00980507">
        <w:rPr>
          <w:sz w:val="22"/>
          <w:szCs w:val="22"/>
        </w:rPr>
        <w:t>, 1845, Editions sociales, 1975, p. 35, 50-51 (extraits).</w:t>
      </w:r>
    </w:p>
    <w:p w14:paraId="3598CA2D" w14:textId="77777777" w:rsidR="00980507" w:rsidRDefault="00980507" w:rsidP="00980507">
      <w:pPr>
        <w:spacing w:before="60" w:line="300" w:lineRule="exact"/>
        <w:jc w:val="both"/>
      </w:pPr>
      <w:r>
        <w:t>DOCUMENT 1</w:t>
      </w:r>
    </w:p>
    <w:p w14:paraId="4190E1E9" w14:textId="42C9AE7E" w:rsidR="00980507" w:rsidRDefault="00980507" w:rsidP="00501D42">
      <w:pPr>
        <w:ind w:left="-360"/>
        <w:jc w:val="center"/>
        <w:rPr>
          <w:sz w:val="20"/>
          <w:szCs w:val="20"/>
        </w:rPr>
      </w:pPr>
      <w:r>
        <w:rPr>
          <w:noProof/>
          <w:sz w:val="20"/>
          <w:szCs w:val="20"/>
          <w:lang w:eastAsia="fr-FR"/>
        </w:rPr>
        <w:drawing>
          <wp:inline distT="0" distB="0" distL="0" distR="0" wp14:anchorId="01F8BCB9" wp14:editId="53624406">
            <wp:extent cx="6537550" cy="4667885"/>
            <wp:effectExtent l="0" t="0" r="0" b="5715"/>
            <wp:docPr id="8" name="Image 1" descr="PeintureLeCreusotfinXIXe4eHatier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intureLeCreusotfinXIXe4eHatier2002"/>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28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6538436" cy="4668518"/>
                    </a:xfrm>
                    <a:prstGeom prst="rect">
                      <a:avLst/>
                    </a:prstGeom>
                    <a:noFill/>
                    <a:ln>
                      <a:noFill/>
                    </a:ln>
                  </pic:spPr>
                </pic:pic>
              </a:graphicData>
            </a:graphic>
          </wp:inline>
        </w:drawing>
      </w:r>
    </w:p>
    <w:p w14:paraId="6E377F02" w14:textId="77777777" w:rsidR="00980507" w:rsidRDefault="00980507" w:rsidP="00980507">
      <w:pPr>
        <w:ind w:left="-360" w:right="-82"/>
        <w:rPr>
          <w:sz w:val="20"/>
          <w:szCs w:val="20"/>
        </w:rPr>
      </w:pPr>
      <w:r>
        <w:rPr>
          <w:sz w:val="20"/>
          <w:szCs w:val="20"/>
        </w:rPr>
        <w:t>DOCUMENT 2</w:t>
      </w:r>
    </w:p>
    <w:p w14:paraId="621067FC" w14:textId="40912AE7" w:rsidR="00980507" w:rsidRDefault="00501D42" w:rsidP="00501D42">
      <w:pPr>
        <w:jc w:val="both"/>
        <w:rPr>
          <w:rFonts w:eastAsia="Times New Roman"/>
        </w:rPr>
      </w:pPr>
      <w:r>
        <w:rPr>
          <w:rFonts w:eastAsia="Times New Roman"/>
        </w:rPr>
        <w:t> Le ciel est bleu, tout bleu, plein de soleil. Le train vient de passer Montchanin. Là-bas, devant nous, un nuage s'élève, tout noir, opaque, qui semble monter de la terre, qui obscurcit l'azur clair du jour, un nuage lourd, immobile. C'est la fumée du Creusot. On approche, on distingue. Cent cheminées géantes vomissent dans l'air des serpents de fumée, d'autres moins hautes et haletantes crachent des haleines de vapeur ; tout cela se mêle, s'étend, plane, couvre la ville, emplit les rues, cache le ciel, éteint le soleil. Il fait presque sombre maintenant. Une poussière de charbon voltige, pique les yeux, tache la peau, macule le linge. Les maisons sont noires, comme frottées de suie, les pavés sont noirs, les vitres poudrées de charbon. Une odeur de cheminée, de goudron, de houille flotte, contracte la gorge, oppresse la poitrine, et parfois une âcre saveur de fer, de forge, de métal brûlant, d'enfer ardent coupe la respiration, vous fait lever les yeux pour chercher l'air pur, l'air libre, l'air sain du grand ciel ; mais on voit planer là-haut le nuage épais et sombre, et miroiter près de soi les facettes menues du charbon qui voltige. C'est le Creusot.</w:t>
      </w:r>
    </w:p>
    <w:p w14:paraId="1C27BE1B" w14:textId="2BED98EA" w:rsidR="00501D42" w:rsidRDefault="00501D42" w:rsidP="00501D42">
      <w:pPr>
        <w:jc w:val="right"/>
        <w:rPr>
          <w:sz w:val="20"/>
          <w:szCs w:val="20"/>
        </w:rPr>
      </w:pPr>
      <w:r>
        <w:rPr>
          <w:rFonts w:eastAsia="Times New Roman"/>
        </w:rPr>
        <w:t xml:space="preserve">Guy de Maupassant, </w:t>
      </w:r>
      <w:r w:rsidRPr="00501D42">
        <w:rPr>
          <w:rFonts w:eastAsia="Times New Roman"/>
          <w:i/>
        </w:rPr>
        <w:t>Petits voyages. Le Creusot</w:t>
      </w:r>
      <w:r>
        <w:rPr>
          <w:rFonts w:eastAsia="Times New Roman"/>
        </w:rPr>
        <w:t xml:space="preserve">, </w:t>
      </w:r>
      <w:r w:rsidRPr="00501D42">
        <w:rPr>
          <w:rFonts w:eastAsia="Times New Roman"/>
          <w:u w:val="single"/>
        </w:rPr>
        <w:t>Gil Blas</w:t>
      </w:r>
      <w:r>
        <w:rPr>
          <w:rFonts w:eastAsia="Times New Roman"/>
        </w:rPr>
        <w:t>, 28 août 1883.</w:t>
      </w:r>
    </w:p>
    <w:p w14:paraId="377CFE30" w14:textId="4D339F1D" w:rsidR="00E94051" w:rsidRDefault="00E037E6" w:rsidP="00E94051">
      <w:pPr>
        <w:rPr>
          <w:sz w:val="20"/>
          <w:szCs w:val="20"/>
        </w:rPr>
      </w:pPr>
      <w:hyperlink r:id="rId13" w:history="1">
        <w:r w:rsidR="00E94051" w:rsidRPr="000B774A">
          <w:rPr>
            <w:rStyle w:val="Lienhypertexte"/>
            <w:sz w:val="20"/>
            <w:szCs w:val="20"/>
          </w:rPr>
          <w:t>http://www.lecreusot.com/site/decouvrir/histoire/litterature/maupassant/maupassant.php</w:t>
        </w:r>
      </w:hyperlink>
    </w:p>
    <w:p w14:paraId="76CC2C33" w14:textId="77777777" w:rsidR="00980507" w:rsidRDefault="00980507" w:rsidP="00980507">
      <w:pPr>
        <w:rPr>
          <w:sz w:val="20"/>
          <w:szCs w:val="20"/>
        </w:rPr>
      </w:pPr>
    </w:p>
    <w:p w14:paraId="11C88FA6" w14:textId="77777777" w:rsidR="00980507" w:rsidRDefault="00980507" w:rsidP="00980507">
      <w:pPr>
        <w:ind w:left="-142"/>
        <w:rPr>
          <w:sz w:val="20"/>
          <w:szCs w:val="20"/>
        </w:rPr>
      </w:pPr>
      <w:r>
        <w:rPr>
          <w:sz w:val="20"/>
          <w:szCs w:val="20"/>
        </w:rPr>
        <w:t>DOCUMENT 3 a et b</w:t>
      </w:r>
    </w:p>
    <w:p w14:paraId="563B952A" w14:textId="77A7DC43" w:rsidR="00980507" w:rsidRDefault="00980507" w:rsidP="00980507">
      <w:pPr>
        <w:ind w:left="-142"/>
        <w:rPr>
          <w:sz w:val="20"/>
          <w:szCs w:val="20"/>
        </w:rPr>
      </w:pPr>
      <w:r>
        <w:rPr>
          <w:noProof/>
          <w:sz w:val="20"/>
          <w:szCs w:val="20"/>
          <w:lang w:eastAsia="fr-FR"/>
        </w:rPr>
        <w:drawing>
          <wp:inline distT="0" distB="0" distL="0" distR="0" wp14:anchorId="6B2CAC4D" wp14:editId="39A77BE4">
            <wp:extent cx="3332373" cy="4426585"/>
            <wp:effectExtent l="0" t="0" r="0" b="0"/>
            <wp:docPr id="3" name="Image 3" descr="AffichePubbatteuseàvapeur18894eHatier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fichePubbatteuseàvapeur18894eHatier2002"/>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30000"/>
                              </a14:imgEffect>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3332373" cy="4426585"/>
                    </a:xfrm>
                    <a:prstGeom prst="rect">
                      <a:avLst/>
                    </a:prstGeom>
                    <a:noFill/>
                    <a:ln>
                      <a:noFill/>
                    </a:ln>
                  </pic:spPr>
                </pic:pic>
              </a:graphicData>
            </a:graphic>
          </wp:inline>
        </w:drawing>
      </w:r>
      <w:r>
        <w:rPr>
          <w:sz w:val="20"/>
          <w:szCs w:val="20"/>
        </w:rPr>
        <w:t xml:space="preserve"> </w:t>
      </w:r>
      <w:r>
        <w:rPr>
          <w:noProof/>
          <w:sz w:val="20"/>
          <w:szCs w:val="20"/>
          <w:lang w:eastAsia="fr-FR"/>
        </w:rPr>
        <w:drawing>
          <wp:inline distT="0" distB="0" distL="0" distR="0" wp14:anchorId="2BDAE3EF" wp14:editId="3D6A2807">
            <wp:extent cx="3149600" cy="4521200"/>
            <wp:effectExtent l="0" t="0" r="0" b="0"/>
            <wp:docPr id="4" name="Image 4" descr="AffichefrançaisefinXIXepubtrainLondres4eMagnard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françaisefinXIXepubtrainLondres4eMagnard2002"/>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33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149600" cy="4521200"/>
                    </a:xfrm>
                    <a:prstGeom prst="rect">
                      <a:avLst/>
                    </a:prstGeom>
                    <a:noFill/>
                    <a:ln>
                      <a:noFill/>
                    </a:ln>
                  </pic:spPr>
                </pic:pic>
              </a:graphicData>
            </a:graphic>
          </wp:inline>
        </w:drawing>
      </w:r>
    </w:p>
    <w:p w14:paraId="46D65F7F" w14:textId="77777777" w:rsidR="00980507" w:rsidRDefault="00980507" w:rsidP="00980507">
      <w:pPr>
        <w:ind w:left="-142"/>
        <w:rPr>
          <w:sz w:val="20"/>
          <w:szCs w:val="20"/>
        </w:rPr>
      </w:pPr>
    </w:p>
    <w:p w14:paraId="291A72EA" w14:textId="77777777" w:rsidR="00980507" w:rsidRDefault="00980507" w:rsidP="00980507">
      <w:pPr>
        <w:ind w:left="-142"/>
        <w:rPr>
          <w:sz w:val="20"/>
          <w:szCs w:val="20"/>
        </w:rPr>
      </w:pPr>
    </w:p>
    <w:p w14:paraId="76B7446F" w14:textId="77777777" w:rsidR="00980507" w:rsidRDefault="00980507" w:rsidP="00980507">
      <w:pPr>
        <w:ind w:left="-142"/>
        <w:rPr>
          <w:sz w:val="20"/>
          <w:szCs w:val="20"/>
        </w:rPr>
      </w:pPr>
    </w:p>
    <w:p w14:paraId="6FC956D3" w14:textId="77777777" w:rsidR="00980507" w:rsidRDefault="00980507" w:rsidP="00980507">
      <w:pPr>
        <w:rPr>
          <w:sz w:val="20"/>
          <w:szCs w:val="20"/>
        </w:rPr>
      </w:pPr>
    </w:p>
    <w:p w14:paraId="1A14CA46" w14:textId="77777777" w:rsidR="00980507" w:rsidRDefault="00980507" w:rsidP="00980507">
      <w:pPr>
        <w:rPr>
          <w:sz w:val="20"/>
          <w:szCs w:val="20"/>
        </w:rPr>
      </w:pPr>
    </w:p>
    <w:p w14:paraId="2AA0AF61" w14:textId="77777777" w:rsidR="00980507" w:rsidRPr="00FD0519" w:rsidRDefault="00980507" w:rsidP="00980507">
      <w:pPr>
        <w:rPr>
          <w:sz w:val="20"/>
          <w:szCs w:val="20"/>
        </w:rPr>
      </w:pPr>
    </w:p>
    <w:p w14:paraId="7174EECE" w14:textId="77777777" w:rsidR="00980507" w:rsidRDefault="00980507" w:rsidP="00980507">
      <w:pPr>
        <w:rPr>
          <w:sz w:val="20"/>
          <w:szCs w:val="20"/>
        </w:rPr>
      </w:pPr>
      <w:r>
        <w:rPr>
          <w:sz w:val="20"/>
          <w:szCs w:val="20"/>
        </w:rPr>
        <w:t>DOCUMENT 4</w:t>
      </w:r>
    </w:p>
    <w:p w14:paraId="2DFA5B7C" w14:textId="32A841C6" w:rsidR="00980507" w:rsidRDefault="00980507" w:rsidP="00980507">
      <w:pPr>
        <w:ind w:left="-360"/>
        <w:rPr>
          <w:sz w:val="20"/>
          <w:szCs w:val="20"/>
        </w:rPr>
      </w:pPr>
      <w:r>
        <w:rPr>
          <w:noProof/>
          <w:sz w:val="20"/>
          <w:szCs w:val="20"/>
          <w:lang w:eastAsia="fr-FR"/>
        </w:rPr>
        <w:drawing>
          <wp:inline distT="0" distB="0" distL="0" distR="0" wp14:anchorId="07671946" wp14:editId="438987BD">
            <wp:extent cx="6858000" cy="3365500"/>
            <wp:effectExtent l="0" t="0" r="0" b="12700"/>
            <wp:docPr id="5" name="Image 5" descr="DeuxGravuresFilageAtelierUsineHachette4e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uxGravuresFilageAtelierUsineHachette4e1998"/>
                    <pic:cNvPicPr>
                      <a:picLocks noChangeAspect="1" noChangeArrowheads="1"/>
                    </pic:cNvPicPr>
                  </pic:nvPicPr>
                  <pic:blipFill>
                    <a:blip r:embed="rId18">
                      <a:extLst>
                        <a:ext uri="{BEBA8EAE-BF5A-486C-A8C5-ECC9F3942E4B}">
                          <a14:imgProps xmlns:a14="http://schemas.microsoft.com/office/drawing/2010/main">
                            <a14:imgLayer r:embed="rId19">
                              <a14:imgEffect>
                                <a14:sharpenSoften amount="37000"/>
                              </a14:imgEffect>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6858000" cy="3365500"/>
                    </a:xfrm>
                    <a:prstGeom prst="rect">
                      <a:avLst/>
                    </a:prstGeom>
                    <a:noFill/>
                    <a:ln>
                      <a:noFill/>
                    </a:ln>
                  </pic:spPr>
                </pic:pic>
              </a:graphicData>
            </a:graphic>
          </wp:inline>
        </w:drawing>
      </w:r>
    </w:p>
    <w:p w14:paraId="78946741" w14:textId="77777777" w:rsidR="00980507" w:rsidRDefault="00980507" w:rsidP="00980507">
      <w:pPr>
        <w:ind w:left="-360"/>
        <w:rPr>
          <w:sz w:val="20"/>
          <w:szCs w:val="20"/>
        </w:rPr>
      </w:pPr>
    </w:p>
    <w:p w14:paraId="6928E65C" w14:textId="77777777" w:rsidR="00002C26" w:rsidRDefault="00002C26" w:rsidP="00980507">
      <w:pPr>
        <w:ind w:left="-360"/>
        <w:rPr>
          <w:sz w:val="20"/>
          <w:szCs w:val="20"/>
        </w:rPr>
      </w:pPr>
    </w:p>
    <w:p w14:paraId="704A2631" w14:textId="77777777" w:rsidR="00980507" w:rsidRDefault="00980507" w:rsidP="00980507">
      <w:pPr>
        <w:ind w:left="-360"/>
        <w:rPr>
          <w:sz w:val="20"/>
          <w:szCs w:val="20"/>
        </w:rPr>
      </w:pPr>
      <w:r>
        <w:rPr>
          <w:sz w:val="20"/>
          <w:szCs w:val="20"/>
        </w:rPr>
        <w:lastRenderedPageBreak/>
        <w:t>DOCUMENT 5</w:t>
      </w:r>
    </w:p>
    <w:p w14:paraId="67A8101F" w14:textId="60C7B922" w:rsidR="00980507" w:rsidRDefault="00980507" w:rsidP="00980507">
      <w:pPr>
        <w:rPr>
          <w:sz w:val="20"/>
          <w:szCs w:val="20"/>
        </w:rPr>
      </w:pPr>
      <w:r>
        <w:rPr>
          <w:noProof/>
          <w:sz w:val="20"/>
          <w:szCs w:val="20"/>
          <w:lang w:eastAsia="fr-FR"/>
        </w:rPr>
        <w:drawing>
          <wp:inline distT="0" distB="0" distL="0" distR="0" wp14:anchorId="194156EB" wp14:editId="384C4389">
            <wp:extent cx="6400800" cy="2501900"/>
            <wp:effectExtent l="0" t="0" r="0" b="12700"/>
            <wp:docPr id="6" name="Image 6" descr="CartesTrainFranceXIXeGuideEnseignantBordas2005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tesTrainFranceXIXeGuideEnseignantBordas2005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00800" cy="2501900"/>
                    </a:xfrm>
                    <a:prstGeom prst="rect">
                      <a:avLst/>
                    </a:prstGeom>
                    <a:noFill/>
                    <a:ln>
                      <a:noFill/>
                    </a:ln>
                  </pic:spPr>
                </pic:pic>
              </a:graphicData>
            </a:graphic>
          </wp:inline>
        </w:drawing>
      </w:r>
    </w:p>
    <w:p w14:paraId="357F6BE0" w14:textId="77777777" w:rsidR="00980507" w:rsidRPr="00563D5A" w:rsidRDefault="00980507" w:rsidP="00980507">
      <w:pPr>
        <w:ind w:left="-360"/>
        <w:rPr>
          <w:sz w:val="20"/>
          <w:szCs w:val="20"/>
        </w:rPr>
      </w:pPr>
      <w:r>
        <w:rPr>
          <w:sz w:val="20"/>
          <w:szCs w:val="20"/>
        </w:rPr>
        <w:t>DOCUMENT  6</w:t>
      </w:r>
    </w:p>
    <w:p w14:paraId="745A3874" w14:textId="7CA6E078" w:rsidR="00980507" w:rsidRDefault="00980507" w:rsidP="00980507">
      <w:pPr>
        <w:ind w:left="-360" w:right="-82"/>
        <w:jc w:val="center"/>
        <w:rPr>
          <w:sz w:val="20"/>
          <w:szCs w:val="20"/>
        </w:rPr>
      </w:pPr>
      <w:r>
        <w:rPr>
          <w:noProof/>
          <w:sz w:val="20"/>
          <w:szCs w:val="20"/>
          <w:lang w:eastAsia="fr-FR"/>
        </w:rPr>
        <w:drawing>
          <wp:inline distT="0" distB="0" distL="0" distR="0" wp14:anchorId="7AB02998" wp14:editId="71480070">
            <wp:extent cx="2470785" cy="2964942"/>
            <wp:effectExtent l="0" t="0" r="0" b="6985"/>
            <wp:docPr id="7" name="Image 7" descr="TableauDélaisCoûtsTransportsXIXe4eHatier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leauDélaisCoûtsTransportsXIXe4eHatier2002"/>
                    <pic:cNvPicPr>
                      <a:picLocks noChangeAspect="1" noChangeArrowheads="1"/>
                    </pic:cNvPicPr>
                  </pic:nvPicPr>
                  <pic:blipFill>
                    <a:blip r:embed="rId21">
                      <a:extLst>
                        <a:ext uri="{BEBA8EAE-BF5A-486C-A8C5-ECC9F3942E4B}">
                          <a14:imgProps xmlns:a14="http://schemas.microsoft.com/office/drawing/2010/main">
                            <a14:imgLayer r:embed="rId22">
                              <a14:imgEffect>
                                <a14:sharpenSoften amount="22000"/>
                              </a14:imgEffect>
                              <a14:imgEffect>
                                <a14:brightnessContrast bright="7000"/>
                              </a14:imgEffect>
                            </a14:imgLayer>
                          </a14:imgProps>
                        </a:ext>
                        <a:ext uri="{28A0092B-C50C-407E-A947-70E740481C1C}">
                          <a14:useLocalDpi xmlns:a14="http://schemas.microsoft.com/office/drawing/2010/main" val="0"/>
                        </a:ext>
                      </a:extLst>
                    </a:blip>
                    <a:srcRect/>
                    <a:stretch>
                      <a:fillRect/>
                    </a:stretch>
                  </pic:blipFill>
                  <pic:spPr bwMode="auto">
                    <a:xfrm>
                      <a:off x="0" y="0"/>
                      <a:ext cx="2470888" cy="2965065"/>
                    </a:xfrm>
                    <a:prstGeom prst="rect">
                      <a:avLst/>
                    </a:prstGeom>
                    <a:noFill/>
                    <a:ln>
                      <a:noFill/>
                    </a:ln>
                  </pic:spPr>
                </pic:pic>
              </a:graphicData>
            </a:graphic>
          </wp:inline>
        </w:drawing>
      </w:r>
    </w:p>
    <w:p w14:paraId="4434B04D" w14:textId="77777777" w:rsidR="00980507" w:rsidRDefault="00980507" w:rsidP="00980507">
      <w:pPr>
        <w:ind w:left="-360" w:right="-82"/>
        <w:rPr>
          <w:sz w:val="20"/>
          <w:szCs w:val="20"/>
        </w:rPr>
      </w:pPr>
      <w:r>
        <w:rPr>
          <w:sz w:val="20"/>
          <w:szCs w:val="20"/>
        </w:rPr>
        <w:t>DOCUMENT 7</w:t>
      </w:r>
    </w:p>
    <w:p w14:paraId="345C650C" w14:textId="77777777" w:rsidR="00980507" w:rsidRDefault="00980507" w:rsidP="00980507">
      <w:pPr>
        <w:pBdr>
          <w:top w:val="single" w:sz="4" w:space="1" w:color="auto"/>
          <w:left w:val="single" w:sz="4" w:space="4" w:color="auto"/>
          <w:bottom w:val="single" w:sz="4" w:space="1" w:color="auto"/>
          <w:right w:val="single" w:sz="4" w:space="4" w:color="auto"/>
        </w:pBdr>
        <w:tabs>
          <w:tab w:val="left" w:pos="10206"/>
        </w:tabs>
        <w:spacing w:line="280" w:lineRule="exact"/>
        <w:ind w:right="-2"/>
        <w:jc w:val="both"/>
        <w:rPr>
          <w:sz w:val="22"/>
        </w:rPr>
      </w:pPr>
      <w:r>
        <w:rPr>
          <w:sz w:val="22"/>
        </w:rPr>
        <w:t>« L’Angleterre est la terre classique de cette révolution […]</w:t>
      </w:r>
    </w:p>
    <w:p w14:paraId="579D467D" w14:textId="77777777" w:rsidR="00980507" w:rsidRDefault="00980507" w:rsidP="00980507">
      <w:pPr>
        <w:pStyle w:val="Corpsdetexte2"/>
        <w:pBdr>
          <w:top w:val="single" w:sz="4" w:space="1" w:color="auto"/>
          <w:left w:val="single" w:sz="4" w:space="4" w:color="auto"/>
          <w:bottom w:val="single" w:sz="4" w:space="1" w:color="auto"/>
          <w:right w:val="single" w:sz="4" w:space="4" w:color="auto"/>
        </w:pBdr>
        <w:tabs>
          <w:tab w:val="left" w:pos="10206"/>
        </w:tabs>
        <w:spacing w:line="280" w:lineRule="exact"/>
        <w:ind w:right="-2"/>
        <w:rPr>
          <w:sz w:val="22"/>
        </w:rPr>
      </w:pPr>
      <w:r>
        <w:rPr>
          <w:sz w:val="22"/>
        </w:rPr>
        <w:t>Il y a soixante ou quatre-vingt ans, l’Angleterre était un pays comme tous les autres, avec de petites villes, une industrie peu importante et élémentaire, une population rurale clairsemée, mais relativement importante ; et c’est maintenant un pays sans pareil, avec une capitale de deux millions et demi d’habitants, des villes industrielles colossales, une industrie qui alimente le monde entier, et qui fabrique presque tout à l’aide des machines les plus complexes, une population dense, laborieuse et intelligente, dont les deux tiers sont employés par l’industrie, et qui se compose de classes toutes différentes de celles d’autrefois, qui, même constitue une toute autre nation, avec d’autres mœurs et même d’autres besoins qu’autrefois. La révolution industrielle a, pour l’Angleterre, la signification qu’elle a pour la France, la révolution politique et la révolution philosophique pour l’Allemagne, et l’écart existant entre l’Angleterre de 1760 et celle de 1844 est au moins aussi grand que celui qui sépare la France de l’Ancien Régime de celle de la révolution de Juillet […]</w:t>
      </w:r>
    </w:p>
    <w:p w14:paraId="47A60E0A" w14:textId="77777777" w:rsidR="00980507" w:rsidRDefault="00980507" w:rsidP="00980507">
      <w:pPr>
        <w:pBdr>
          <w:top w:val="single" w:sz="4" w:space="1" w:color="auto"/>
          <w:left w:val="single" w:sz="4" w:space="4" w:color="auto"/>
          <w:bottom w:val="single" w:sz="4" w:space="1" w:color="auto"/>
          <w:right w:val="single" w:sz="4" w:space="4" w:color="auto"/>
        </w:pBdr>
        <w:tabs>
          <w:tab w:val="left" w:pos="10206"/>
        </w:tabs>
        <w:spacing w:line="280" w:lineRule="exact"/>
        <w:ind w:right="-2"/>
        <w:jc w:val="both"/>
        <w:rPr>
          <w:sz w:val="22"/>
        </w:rPr>
      </w:pPr>
      <w:r>
        <w:rPr>
          <w:sz w:val="22"/>
        </w:rPr>
        <w:t>Le fruit le plus important de cette révolution, c’est le prolétariat anglais. Il est né de l’introduction du machinisme ; la rapide expansion de l’industrie exigeait des bras ; le salaire monta en conséquence, des troupes compactes de travailleurs venus des régions agricoles émigrèrent vers les villes. La population s’accrût à une cadence folle, et presque toute l’augmentation porta sur la classe des prolétaires […]</w:t>
      </w:r>
    </w:p>
    <w:p w14:paraId="48756D4C" w14:textId="77777777" w:rsidR="00980507" w:rsidRDefault="00980507" w:rsidP="00980507">
      <w:pPr>
        <w:pBdr>
          <w:top w:val="single" w:sz="4" w:space="1" w:color="auto"/>
          <w:left w:val="single" w:sz="4" w:space="4" w:color="auto"/>
          <w:bottom w:val="single" w:sz="4" w:space="1" w:color="auto"/>
          <w:right w:val="single" w:sz="4" w:space="4" w:color="auto"/>
        </w:pBdr>
        <w:tabs>
          <w:tab w:val="left" w:pos="10206"/>
        </w:tabs>
        <w:spacing w:line="280" w:lineRule="exact"/>
        <w:ind w:right="-2"/>
        <w:jc w:val="both"/>
        <w:rPr>
          <w:sz w:val="22"/>
        </w:rPr>
      </w:pPr>
      <w:r>
        <w:rPr>
          <w:sz w:val="22"/>
        </w:rPr>
        <w:t>La nouvelle industrie n’a pris de l’importance que du jour où elle a transformé les outils en machines, les ateliers en usines, et, par-là, la classe moyenne en prolétariat ouvrier, les négociants d’autrefois en industriels. De ce fait, la petite moyenne fut refoulée et la population ramenée à la seule opposition entre capitalistes et ouvriers […] »</w:t>
      </w:r>
    </w:p>
    <w:p w14:paraId="28A412BF" w14:textId="243D1938" w:rsidR="00A25C73" w:rsidRPr="00AE454C" w:rsidRDefault="00980507" w:rsidP="00AE454C">
      <w:pPr>
        <w:pBdr>
          <w:top w:val="single" w:sz="4" w:space="1" w:color="auto"/>
          <w:left w:val="single" w:sz="4" w:space="4" w:color="auto"/>
          <w:bottom w:val="single" w:sz="4" w:space="1" w:color="auto"/>
          <w:right w:val="single" w:sz="4" w:space="4" w:color="auto"/>
        </w:pBdr>
        <w:tabs>
          <w:tab w:val="left" w:pos="10206"/>
        </w:tabs>
        <w:spacing w:line="280" w:lineRule="exact"/>
        <w:ind w:right="-2"/>
        <w:jc w:val="both"/>
        <w:rPr>
          <w:sz w:val="22"/>
        </w:rPr>
      </w:pPr>
      <w:r>
        <w:rPr>
          <w:sz w:val="22"/>
        </w:rPr>
        <w:t xml:space="preserve">Friedrich Engels, </w:t>
      </w:r>
      <w:r w:rsidRPr="00FE560C">
        <w:rPr>
          <w:i/>
          <w:sz w:val="22"/>
          <w:u w:val="single"/>
        </w:rPr>
        <w:t>La situation des classes laborieuses en Angleterre</w:t>
      </w:r>
      <w:r>
        <w:rPr>
          <w:sz w:val="22"/>
        </w:rPr>
        <w:t>, 1845, Editions sociales, 1975 (extraits).</w:t>
      </w:r>
    </w:p>
    <w:sectPr w:rsidR="00A25C73" w:rsidRPr="00AE454C" w:rsidSect="00DE3415">
      <w:headerReference w:type="default" r:id="rId23"/>
      <w:footerReference w:type="even" r:id="rId24"/>
      <w:footerReference w:type="default" r:id="rId25"/>
      <w:pgSz w:w="11900" w:h="16840"/>
      <w:pgMar w:top="851" w:right="851" w:bottom="851"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35A57" w14:textId="77777777" w:rsidR="0065648C" w:rsidRDefault="0065648C">
      <w:r>
        <w:separator/>
      </w:r>
    </w:p>
  </w:endnote>
  <w:endnote w:type="continuationSeparator" w:id="0">
    <w:p w14:paraId="21F9C49D" w14:textId="77777777" w:rsidR="0065648C" w:rsidRDefault="00656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4D"/>
    <w:family w:val="roman"/>
    <w:notTrueType/>
    <w:pitch w:val="variable"/>
    <w:sig w:usb0="00000003" w:usb1="00000000" w:usb2="00000000" w:usb3="00000000" w:csb0="00000001" w:csb1="00000000"/>
  </w:font>
  <w:font w:name="Lucida Grande">
    <w:altName w:val="Arial"/>
    <w:charset w:val="00"/>
    <w:family w:val="swiss"/>
    <w:pitch w:val="variable"/>
    <w:sig w:usb0="00000000" w:usb1="5000A1FF" w:usb2="00000000" w:usb3="00000000" w:csb0="000001BF" w:csb1="00000000"/>
  </w:font>
  <w:font w:name="Verdana-Bold">
    <w:altName w:val="Verdana"/>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8B753" w14:textId="77777777" w:rsidR="0065648C" w:rsidRDefault="0065648C" w:rsidP="00DE3415">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46ADF818" w14:textId="77777777" w:rsidR="0065648C" w:rsidRDefault="0065648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EB79B" w14:textId="747C0B7E" w:rsidR="0065648C" w:rsidRDefault="0065648C" w:rsidP="00DE3415">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E037E6">
      <w:rPr>
        <w:rStyle w:val="Numrodepage"/>
        <w:noProof/>
      </w:rPr>
      <w:t>2</w:t>
    </w:r>
    <w:r>
      <w:rPr>
        <w:rStyle w:val="Numrodepage"/>
      </w:rPr>
      <w:fldChar w:fldCharType="end"/>
    </w:r>
  </w:p>
  <w:p w14:paraId="766698BC" w14:textId="2429142E" w:rsidR="0065648C" w:rsidRDefault="00836E9B" w:rsidP="00830DE6">
    <w:pPr>
      <w:pStyle w:val="Pieddepage"/>
      <w:tabs>
        <w:tab w:val="right" w:pos="9632"/>
      </w:tabs>
    </w:pPr>
    <w:r>
      <w:t>INSPE</w:t>
    </w:r>
    <w:r w:rsidR="0065648C">
      <w:t xml:space="preserve"> Centre-Val de Loire</w:t>
    </w:r>
    <w:r w:rsidR="0065648C">
      <w:tab/>
    </w:r>
    <w:r w:rsidR="0065648C">
      <w:tab/>
      <w:t>Sites de Bourges/Châteauroux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CC904" w14:textId="77777777" w:rsidR="0065648C" w:rsidRDefault="0065648C">
      <w:r>
        <w:separator/>
      </w:r>
    </w:p>
  </w:footnote>
  <w:footnote w:type="continuationSeparator" w:id="0">
    <w:p w14:paraId="29D6DBAF" w14:textId="77777777" w:rsidR="0065648C" w:rsidRDefault="00656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597EF" w14:textId="77777777" w:rsidR="0065648C" w:rsidRPr="00830DE6" w:rsidRDefault="0065648C" w:rsidP="00DE3415">
    <w:pPr>
      <w:pStyle w:val="En-tte"/>
      <w:tabs>
        <w:tab w:val="right" w:pos="9632"/>
      </w:tabs>
    </w:pPr>
    <w:r>
      <w:t>UE22EC2</w:t>
    </w:r>
    <w:r>
      <w:tab/>
    </w:r>
    <w:r>
      <w:tab/>
      <w:t>M1-MEEF</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bullet"/>
      <w:suff w:val="space"/>
      <w:lvlText w:val=""/>
      <w:lvlJc w:val="left"/>
      <w:pPr>
        <w:tabs>
          <w:tab w:val="num" w:pos="0"/>
        </w:tabs>
        <w:ind w:left="360" w:hanging="360"/>
      </w:pPr>
      <w:rPr>
        <w:rFonts w:ascii="Symbol" w:hAnsi="Symbol" w:cs="Mangal"/>
        <w:sz w:val="20"/>
      </w:rPr>
    </w:lvl>
    <w:lvl w:ilvl="1">
      <w:start w:val="1"/>
      <w:numFmt w:val="bullet"/>
      <w:lvlText w:val="◦"/>
      <w:lvlJc w:val="left"/>
      <w:pPr>
        <w:tabs>
          <w:tab w:val="num" w:pos="720"/>
        </w:tabs>
        <w:ind w:left="720" w:hanging="360"/>
      </w:pPr>
      <w:rPr>
        <w:rFonts w:ascii="OpenSymbol" w:hAnsi="OpenSymbol" w:cs="Mangal"/>
      </w:rPr>
    </w:lvl>
    <w:lvl w:ilvl="2">
      <w:start w:val="1"/>
      <w:numFmt w:val="bullet"/>
      <w:lvlText w:val="▪"/>
      <w:lvlJc w:val="left"/>
      <w:pPr>
        <w:tabs>
          <w:tab w:val="num" w:pos="1080"/>
        </w:tabs>
        <w:ind w:left="1080" w:hanging="360"/>
      </w:pPr>
      <w:rPr>
        <w:rFonts w:ascii="OpenSymbol" w:hAnsi="OpenSymbol" w:cs="Mangal"/>
      </w:rPr>
    </w:lvl>
    <w:lvl w:ilvl="3">
      <w:start w:val="1"/>
      <w:numFmt w:val="bullet"/>
      <w:lvlText w:val=""/>
      <w:lvlJc w:val="left"/>
      <w:pPr>
        <w:tabs>
          <w:tab w:val="num" w:pos="1440"/>
        </w:tabs>
        <w:ind w:left="1440" w:hanging="360"/>
      </w:pPr>
      <w:rPr>
        <w:rFonts w:ascii="Symbol" w:hAnsi="Symbol" w:cs="Mangal"/>
        <w:sz w:val="20"/>
      </w:rPr>
    </w:lvl>
    <w:lvl w:ilvl="4">
      <w:start w:val="1"/>
      <w:numFmt w:val="bullet"/>
      <w:lvlText w:val="◦"/>
      <w:lvlJc w:val="left"/>
      <w:pPr>
        <w:tabs>
          <w:tab w:val="num" w:pos="1800"/>
        </w:tabs>
        <w:ind w:left="1800" w:hanging="360"/>
      </w:pPr>
      <w:rPr>
        <w:rFonts w:ascii="OpenSymbol" w:hAnsi="OpenSymbol" w:cs="Mangal"/>
      </w:rPr>
    </w:lvl>
    <w:lvl w:ilvl="5">
      <w:start w:val="1"/>
      <w:numFmt w:val="bullet"/>
      <w:lvlText w:val="▪"/>
      <w:lvlJc w:val="left"/>
      <w:pPr>
        <w:tabs>
          <w:tab w:val="num" w:pos="2160"/>
        </w:tabs>
        <w:ind w:left="2160" w:hanging="360"/>
      </w:pPr>
      <w:rPr>
        <w:rFonts w:ascii="OpenSymbol" w:hAnsi="OpenSymbol" w:cs="Mangal"/>
      </w:rPr>
    </w:lvl>
    <w:lvl w:ilvl="6">
      <w:start w:val="1"/>
      <w:numFmt w:val="bullet"/>
      <w:lvlText w:val=""/>
      <w:lvlJc w:val="left"/>
      <w:pPr>
        <w:tabs>
          <w:tab w:val="num" w:pos="2520"/>
        </w:tabs>
        <w:ind w:left="2520" w:hanging="360"/>
      </w:pPr>
      <w:rPr>
        <w:rFonts w:ascii="Symbol" w:hAnsi="Symbol" w:cs="Mangal"/>
        <w:sz w:val="20"/>
      </w:rPr>
    </w:lvl>
    <w:lvl w:ilvl="7">
      <w:start w:val="1"/>
      <w:numFmt w:val="bullet"/>
      <w:lvlText w:val="◦"/>
      <w:lvlJc w:val="left"/>
      <w:pPr>
        <w:tabs>
          <w:tab w:val="num" w:pos="2880"/>
        </w:tabs>
        <w:ind w:left="2880" w:hanging="360"/>
      </w:pPr>
      <w:rPr>
        <w:rFonts w:ascii="OpenSymbol" w:hAnsi="OpenSymbol" w:cs="Mangal"/>
      </w:rPr>
    </w:lvl>
    <w:lvl w:ilvl="8">
      <w:start w:val="1"/>
      <w:numFmt w:val="bullet"/>
      <w:lvlText w:val="▪"/>
      <w:lvlJc w:val="left"/>
      <w:pPr>
        <w:tabs>
          <w:tab w:val="num" w:pos="3240"/>
        </w:tabs>
        <w:ind w:left="3240" w:hanging="360"/>
      </w:pPr>
      <w:rPr>
        <w:rFonts w:ascii="OpenSymbol" w:hAnsi="OpenSymbol" w:cs="Manga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DE6"/>
    <w:rsid w:val="00002C26"/>
    <w:rsid w:val="0002035F"/>
    <w:rsid w:val="00027721"/>
    <w:rsid w:val="0003411C"/>
    <w:rsid w:val="00047C39"/>
    <w:rsid w:val="00055798"/>
    <w:rsid w:val="00064CDF"/>
    <w:rsid w:val="000D7338"/>
    <w:rsid w:val="000E3E05"/>
    <w:rsid w:val="000E6701"/>
    <w:rsid w:val="00107FBA"/>
    <w:rsid w:val="00135CBF"/>
    <w:rsid w:val="00144AF4"/>
    <w:rsid w:val="00157E1C"/>
    <w:rsid w:val="00190B36"/>
    <w:rsid w:val="00196883"/>
    <w:rsid w:val="001A66FE"/>
    <w:rsid w:val="001C11FE"/>
    <w:rsid w:val="001F12A5"/>
    <w:rsid w:val="002107A2"/>
    <w:rsid w:val="0028299E"/>
    <w:rsid w:val="00287027"/>
    <w:rsid w:val="002B1B63"/>
    <w:rsid w:val="002C29E1"/>
    <w:rsid w:val="002C5230"/>
    <w:rsid w:val="002E148E"/>
    <w:rsid w:val="002E2366"/>
    <w:rsid w:val="002F4DDC"/>
    <w:rsid w:val="003C4807"/>
    <w:rsid w:val="003D1231"/>
    <w:rsid w:val="003E63E9"/>
    <w:rsid w:val="00483EE9"/>
    <w:rsid w:val="00487D6F"/>
    <w:rsid w:val="004E0E00"/>
    <w:rsid w:val="004F19BD"/>
    <w:rsid w:val="004F7DDB"/>
    <w:rsid w:val="00501D42"/>
    <w:rsid w:val="005034EC"/>
    <w:rsid w:val="00512057"/>
    <w:rsid w:val="005239D5"/>
    <w:rsid w:val="00577AC6"/>
    <w:rsid w:val="005A4D70"/>
    <w:rsid w:val="005F6B6A"/>
    <w:rsid w:val="006023A9"/>
    <w:rsid w:val="0065648C"/>
    <w:rsid w:val="006923CD"/>
    <w:rsid w:val="00692F2B"/>
    <w:rsid w:val="006F10FC"/>
    <w:rsid w:val="006F4F6A"/>
    <w:rsid w:val="0078269B"/>
    <w:rsid w:val="00784813"/>
    <w:rsid w:val="0079502F"/>
    <w:rsid w:val="007E31B4"/>
    <w:rsid w:val="00801F25"/>
    <w:rsid w:val="00830DE6"/>
    <w:rsid w:val="00836E9B"/>
    <w:rsid w:val="00905ABA"/>
    <w:rsid w:val="00924BFD"/>
    <w:rsid w:val="00980507"/>
    <w:rsid w:val="009A11DA"/>
    <w:rsid w:val="009D303C"/>
    <w:rsid w:val="009D3420"/>
    <w:rsid w:val="009D79C0"/>
    <w:rsid w:val="00A1239E"/>
    <w:rsid w:val="00A25C73"/>
    <w:rsid w:val="00AA7448"/>
    <w:rsid w:val="00AC06AB"/>
    <w:rsid w:val="00AC1A72"/>
    <w:rsid w:val="00AD2136"/>
    <w:rsid w:val="00AE454C"/>
    <w:rsid w:val="00AE57AD"/>
    <w:rsid w:val="00AE77B4"/>
    <w:rsid w:val="00B058CB"/>
    <w:rsid w:val="00B10241"/>
    <w:rsid w:val="00B375FD"/>
    <w:rsid w:val="00B47F77"/>
    <w:rsid w:val="00B52DF9"/>
    <w:rsid w:val="00B6509D"/>
    <w:rsid w:val="00B934E3"/>
    <w:rsid w:val="00BD026F"/>
    <w:rsid w:val="00C64C10"/>
    <w:rsid w:val="00C83171"/>
    <w:rsid w:val="00CA3A62"/>
    <w:rsid w:val="00D02A93"/>
    <w:rsid w:val="00D36EDE"/>
    <w:rsid w:val="00D6781A"/>
    <w:rsid w:val="00DE2A9C"/>
    <w:rsid w:val="00DE3415"/>
    <w:rsid w:val="00E037E6"/>
    <w:rsid w:val="00E502AE"/>
    <w:rsid w:val="00E94051"/>
    <w:rsid w:val="00EE2314"/>
    <w:rsid w:val="00F439D2"/>
    <w:rsid w:val="00F61DE7"/>
    <w:rsid w:val="00F741A2"/>
    <w:rsid w:val="00F86533"/>
    <w:rsid w:val="00F874A0"/>
    <w:rsid w:val="00FB0CF9"/>
    <w:rsid w:val="00FB6E89"/>
    <w:rsid w:val="00FD1C5A"/>
    <w:rsid w:val="00FE560C"/>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5FF9BC"/>
  <w15:docId w15:val="{434CEEEC-C102-4A64-87BA-C3367B0F4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qFormat/>
    <w:rsid w:val="00980507"/>
    <w:pPr>
      <w:keepNext/>
      <w:jc w:val="center"/>
      <w:outlineLvl w:val="1"/>
    </w:pPr>
    <w:rPr>
      <w:rFonts w:ascii="Times New Roman" w:eastAsia="Times New Roman" w:hAnsi="Times New Roman" w:cs="Times New Roman"/>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30DE6"/>
    <w:pPr>
      <w:tabs>
        <w:tab w:val="center" w:pos="4703"/>
        <w:tab w:val="right" w:pos="9406"/>
      </w:tabs>
    </w:pPr>
  </w:style>
  <w:style w:type="character" w:customStyle="1" w:styleId="En-tteCar">
    <w:name w:val="En-tête Car"/>
    <w:basedOn w:val="Policepardfaut"/>
    <w:link w:val="En-tte"/>
    <w:uiPriority w:val="99"/>
    <w:rsid w:val="00830DE6"/>
    <w:rPr>
      <w:lang w:val="fr-FR"/>
    </w:rPr>
  </w:style>
  <w:style w:type="paragraph" w:styleId="Pieddepage">
    <w:name w:val="footer"/>
    <w:basedOn w:val="Normal"/>
    <w:link w:val="PieddepageCar"/>
    <w:uiPriority w:val="99"/>
    <w:unhideWhenUsed/>
    <w:rsid w:val="00830DE6"/>
    <w:pPr>
      <w:tabs>
        <w:tab w:val="center" w:pos="4703"/>
        <w:tab w:val="right" w:pos="9406"/>
      </w:tabs>
    </w:pPr>
  </w:style>
  <w:style w:type="character" w:customStyle="1" w:styleId="PieddepageCar">
    <w:name w:val="Pied de page Car"/>
    <w:basedOn w:val="Policepardfaut"/>
    <w:link w:val="Pieddepage"/>
    <w:uiPriority w:val="99"/>
    <w:rsid w:val="00830DE6"/>
    <w:rPr>
      <w:lang w:val="fr-FR"/>
    </w:rPr>
  </w:style>
  <w:style w:type="character" w:styleId="Numrodepage">
    <w:name w:val="page number"/>
    <w:basedOn w:val="Policepardfaut"/>
    <w:uiPriority w:val="99"/>
    <w:semiHidden/>
    <w:unhideWhenUsed/>
    <w:rsid w:val="00830DE6"/>
  </w:style>
  <w:style w:type="paragraph" w:styleId="Corpsdetexte">
    <w:name w:val="Body Text"/>
    <w:basedOn w:val="Normal"/>
    <w:link w:val="CorpsdetexteCar"/>
    <w:rsid w:val="00DE3415"/>
    <w:pPr>
      <w:widowControl w:val="0"/>
      <w:suppressAutoHyphens/>
      <w:spacing w:after="120" w:line="276" w:lineRule="auto"/>
    </w:pPr>
    <w:rPr>
      <w:rFonts w:ascii="Times New Roman" w:eastAsia="SimSun" w:hAnsi="Times New Roman" w:cs="Mangal"/>
      <w:color w:val="00000A"/>
      <w:lang w:eastAsia="zh-CN" w:bidi="hi-IN"/>
    </w:rPr>
  </w:style>
  <w:style w:type="character" w:customStyle="1" w:styleId="CorpsdetexteCar">
    <w:name w:val="Corps de texte Car"/>
    <w:basedOn w:val="Policepardfaut"/>
    <w:link w:val="Corpsdetexte"/>
    <w:rsid w:val="00DE3415"/>
    <w:rPr>
      <w:rFonts w:ascii="Times New Roman" w:eastAsia="SimSun" w:hAnsi="Times New Roman" w:cs="Mangal"/>
      <w:color w:val="00000A"/>
      <w:lang w:val="fr-FR" w:eastAsia="zh-CN" w:bidi="hi-IN"/>
    </w:rPr>
  </w:style>
  <w:style w:type="paragraph" w:styleId="NormalWeb">
    <w:name w:val="Normal (Web)"/>
    <w:basedOn w:val="Normal"/>
    <w:uiPriority w:val="99"/>
    <w:rsid w:val="00E502AE"/>
    <w:pPr>
      <w:spacing w:beforeLines="1"/>
    </w:pPr>
    <w:rPr>
      <w:rFonts w:ascii="Times" w:hAnsi="Times" w:cs="Times New Roman"/>
      <w:sz w:val="20"/>
      <w:szCs w:val="20"/>
      <w:lang w:eastAsia="fr-FR"/>
    </w:rPr>
  </w:style>
  <w:style w:type="paragraph" w:customStyle="1" w:styleId="Contenudetableau">
    <w:name w:val="Contenu de tableau"/>
    <w:basedOn w:val="Normal"/>
    <w:qFormat/>
    <w:rsid w:val="00801F25"/>
    <w:pPr>
      <w:widowControl w:val="0"/>
      <w:suppressLineNumbers/>
      <w:suppressAutoHyphens/>
      <w:spacing w:after="200" w:line="276" w:lineRule="auto"/>
    </w:pPr>
    <w:rPr>
      <w:rFonts w:ascii="Times New Roman" w:eastAsia="SimSun" w:hAnsi="Times New Roman" w:cs="Mangal"/>
      <w:color w:val="00000A"/>
      <w:lang w:eastAsia="zh-CN" w:bidi="hi-IN"/>
    </w:rPr>
  </w:style>
  <w:style w:type="paragraph" w:styleId="Textedebulles">
    <w:name w:val="Balloon Text"/>
    <w:basedOn w:val="Normal"/>
    <w:link w:val="TextedebullesCar"/>
    <w:uiPriority w:val="99"/>
    <w:semiHidden/>
    <w:unhideWhenUsed/>
    <w:rsid w:val="00B1024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10241"/>
    <w:rPr>
      <w:rFonts w:ascii="Lucida Grande" w:hAnsi="Lucida Grande" w:cs="Lucida Grande"/>
      <w:sz w:val="18"/>
      <w:szCs w:val="18"/>
    </w:rPr>
  </w:style>
  <w:style w:type="character" w:styleId="Lienhypertexte">
    <w:name w:val="Hyperlink"/>
    <w:basedOn w:val="Policepardfaut"/>
    <w:rsid w:val="00D36EDE"/>
    <w:rPr>
      <w:color w:val="0000FF" w:themeColor="hyperlink"/>
      <w:u w:val="single"/>
    </w:rPr>
  </w:style>
  <w:style w:type="character" w:styleId="Lienhypertextesuivivisit">
    <w:name w:val="FollowedHyperlink"/>
    <w:basedOn w:val="Policepardfaut"/>
    <w:uiPriority w:val="99"/>
    <w:semiHidden/>
    <w:unhideWhenUsed/>
    <w:rsid w:val="00D36EDE"/>
    <w:rPr>
      <w:color w:val="800080" w:themeColor="followedHyperlink"/>
      <w:u w:val="single"/>
    </w:rPr>
  </w:style>
  <w:style w:type="paragraph" w:styleId="Corpsdetexte2">
    <w:name w:val="Body Text 2"/>
    <w:basedOn w:val="Normal"/>
    <w:link w:val="Corpsdetexte2Car"/>
    <w:uiPriority w:val="99"/>
    <w:semiHidden/>
    <w:unhideWhenUsed/>
    <w:rsid w:val="00980507"/>
    <w:pPr>
      <w:spacing w:after="120" w:line="480" w:lineRule="auto"/>
    </w:pPr>
  </w:style>
  <w:style w:type="character" w:customStyle="1" w:styleId="Corpsdetexte2Car">
    <w:name w:val="Corps de texte 2 Car"/>
    <w:basedOn w:val="Policepardfaut"/>
    <w:link w:val="Corpsdetexte2"/>
    <w:uiPriority w:val="99"/>
    <w:semiHidden/>
    <w:rsid w:val="00980507"/>
  </w:style>
  <w:style w:type="character" w:customStyle="1" w:styleId="Titre2Car">
    <w:name w:val="Titre 2 Car"/>
    <w:basedOn w:val="Policepardfaut"/>
    <w:link w:val="Titre2"/>
    <w:rsid w:val="00980507"/>
    <w:rPr>
      <w:rFonts w:ascii="Times New Roman" w:eastAsia="Times New Roman" w:hAnsi="Times New Roman" w:cs="Times New Roman"/>
      <w:b/>
      <w:bCs/>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rs-college.com/hist-iii-theme-1-l-age-industriel-a121989174" TargetMode="External"/><Relationship Id="rId13" Type="http://schemas.openxmlformats.org/officeDocument/2006/relationships/hyperlink" Target="http://www.lecreusot.com/site/decouvrir/histoire/litterature/maupassant/maupassant.php" TargetMode="Externa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microsoft.com/office/2007/relationships/hdphoto" Target="media/hdphoto1.wdp"/><Relationship Id="rId17" Type="http://schemas.microsoft.com/office/2007/relationships/hdphoto" Target="media/hdphoto3.wdp"/><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header" Target="header1.xml"/><Relationship Id="rId10" Type="http://schemas.openxmlformats.org/officeDocument/2006/relationships/hyperlink" Target="https://www.icem-pedagogie-freinet.org/sites/default/files/172_Travail_Enfants.pdf" TargetMode="External"/><Relationship Id="rId19" Type="http://schemas.microsoft.com/office/2007/relationships/hdphoto" Target="media/hdphoto4.wdp"/><Relationship Id="rId4" Type="http://schemas.openxmlformats.org/officeDocument/2006/relationships/settings" Target="settings.xml"/><Relationship Id="rId9" Type="http://schemas.openxmlformats.org/officeDocument/2006/relationships/hyperlink" Target="http://www.rhsansfrontieres.org/fr/domaines-d-intervention/lutte-contre-le-travail-des-enfants/19-domaines-d-intervention/lutte-contre-le-travail-des-enfants/302-histoire-du-travail-des-enfants-en-france" TargetMode="External"/><Relationship Id="rId14" Type="http://schemas.openxmlformats.org/officeDocument/2006/relationships/image" Target="media/image2.png"/><Relationship Id="rId22" Type="http://schemas.microsoft.com/office/2007/relationships/hdphoto" Target="media/hdphoto5.wdp"/><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C6484-48B8-4F94-BA1B-7EE11DF86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516</TotalTime>
  <Pages>4</Pages>
  <Words>1141</Words>
  <Characters>6278</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Iufm Orléans-Tours</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cp:lastModifiedBy>install</cp:lastModifiedBy>
  <cp:revision>10</cp:revision>
  <cp:lastPrinted>2021-02-11T15:45:00Z</cp:lastPrinted>
  <dcterms:created xsi:type="dcterms:W3CDTF">2020-02-11T17:04:00Z</dcterms:created>
  <dcterms:modified xsi:type="dcterms:W3CDTF">2021-02-11T15:45:00Z</dcterms:modified>
</cp:coreProperties>
</file>