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61F45" w14:textId="7EEC86F6" w:rsidR="00754B6E" w:rsidRPr="00193D3A" w:rsidRDefault="006E5096" w:rsidP="00754B6E">
      <w:pPr>
        <w:pBdr>
          <w:top w:val="single" w:sz="4" w:space="5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TD </w:t>
      </w:r>
      <w:r w:rsidR="00AB6E96">
        <w:rPr>
          <w:rFonts w:ascii="Times New Roman" w:hAnsi="Times New Roman"/>
          <w:b/>
          <w:sz w:val="28"/>
        </w:rPr>
        <w:t>10</w:t>
      </w:r>
      <w:r w:rsidR="00833D6A">
        <w:rPr>
          <w:rFonts w:ascii="Times New Roman" w:hAnsi="Times New Roman"/>
          <w:b/>
          <w:sz w:val="28"/>
        </w:rPr>
        <w:t xml:space="preserve"> - GEOGRAPHIE</w:t>
      </w:r>
      <w:r w:rsidR="00754B6E" w:rsidRPr="000A6450">
        <w:rPr>
          <w:rFonts w:ascii="Times New Roman" w:hAnsi="Times New Roman"/>
          <w:b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Communiquer grâce à l’Internet</w:t>
      </w:r>
    </w:p>
    <w:p w14:paraId="04F826D9" w14:textId="77777777" w:rsidR="00065F64" w:rsidRDefault="00065F64" w:rsidP="00065F64">
      <w:pPr>
        <w:spacing w:line="240" w:lineRule="exact"/>
        <w:rPr>
          <w:rFonts w:ascii="Times New Roman" w:hAnsi="Times New Roman"/>
          <w:b/>
          <w:u w:val="single"/>
        </w:rPr>
      </w:pPr>
    </w:p>
    <w:p w14:paraId="03BAA899" w14:textId="77777777" w:rsidR="00E34FBF" w:rsidRPr="00B43AA7" w:rsidRDefault="00754B6E" w:rsidP="00B43AA7">
      <w:pPr>
        <w:spacing w:after="120" w:line="260" w:lineRule="exact"/>
        <w:rPr>
          <w:rFonts w:ascii="Times New Roman" w:hAnsi="Times New Roman"/>
          <w:b/>
          <w:sz w:val="28"/>
          <w:szCs w:val="28"/>
        </w:rPr>
      </w:pPr>
      <w:r w:rsidRPr="00B43AA7">
        <w:rPr>
          <w:rFonts w:ascii="Times New Roman" w:hAnsi="Times New Roman"/>
          <w:b/>
          <w:sz w:val="28"/>
          <w:szCs w:val="28"/>
        </w:rPr>
        <w:t>CYCLE 3</w:t>
      </w:r>
    </w:p>
    <w:tbl>
      <w:tblPr>
        <w:tblW w:w="5048" w:type="pct"/>
        <w:tblLayout w:type="fixed"/>
        <w:tblCellMar>
          <w:left w:w="6" w:type="dxa"/>
          <w:right w:w="55" w:type="dxa"/>
        </w:tblCellMar>
        <w:tblLook w:val="0000" w:firstRow="0" w:lastRow="0" w:firstColumn="0" w:lastColumn="0" w:noHBand="0" w:noVBand="0"/>
      </w:tblPr>
      <w:tblGrid>
        <w:gridCol w:w="3763"/>
        <w:gridCol w:w="5955"/>
      </w:tblGrid>
      <w:tr w:rsidR="00E34FBF" w:rsidRPr="00A65635" w14:paraId="52828CE2" w14:textId="77777777" w:rsidTr="00E34FBF">
        <w:tc>
          <w:tcPr>
            <w:tcW w:w="9787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14:paraId="2AE29BDF" w14:textId="77777777" w:rsidR="00E34FBF" w:rsidRPr="00A65635" w:rsidRDefault="00E34FBF" w:rsidP="00233E35">
            <w:pPr>
              <w:pStyle w:val="Corpsdetexte"/>
              <w:spacing w:after="0" w:line="240" w:lineRule="auto"/>
              <w:jc w:val="center"/>
              <w:rPr>
                <w:rFonts w:cs="Calibri"/>
                <w:b/>
                <w:szCs w:val="20"/>
              </w:rPr>
            </w:pPr>
            <w:r w:rsidRPr="00A65635">
              <w:rPr>
                <w:rFonts w:cs="Calibri"/>
                <w:b/>
                <w:szCs w:val="20"/>
              </w:rPr>
              <w:t>Classe de CM2</w:t>
            </w:r>
          </w:p>
        </w:tc>
      </w:tr>
      <w:tr w:rsidR="00E34FBF" w:rsidRPr="00A65635" w14:paraId="58314C00" w14:textId="77777777" w:rsidTr="00E34FBF">
        <w:tc>
          <w:tcPr>
            <w:tcW w:w="379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DAEEF3"/>
          </w:tcPr>
          <w:p w14:paraId="75638FE4" w14:textId="77777777" w:rsidR="00E34FBF" w:rsidRPr="00A65635" w:rsidRDefault="00E34FBF" w:rsidP="00233E35">
            <w:pPr>
              <w:rPr>
                <w:rFonts w:ascii="Times New Roman" w:hAnsi="Times New Roman" w:cs="Calibri"/>
                <w:b/>
                <w:szCs w:val="20"/>
              </w:rPr>
            </w:pPr>
            <w:r w:rsidRPr="00A65635">
              <w:rPr>
                <w:rFonts w:ascii="Times New Roman" w:hAnsi="Times New Roman" w:cs="Calibri"/>
                <w:b/>
                <w:szCs w:val="20"/>
              </w:rPr>
              <w:t>Repères annuels de programmation</w:t>
            </w:r>
          </w:p>
        </w:tc>
        <w:tc>
          <w:tcPr>
            <w:tcW w:w="599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14:paraId="07941D36" w14:textId="77777777" w:rsidR="00E34FBF" w:rsidRPr="00A65635" w:rsidRDefault="00E34FBF" w:rsidP="00233E35">
            <w:pPr>
              <w:pStyle w:val="Corpsdetexte"/>
              <w:spacing w:after="0" w:line="240" w:lineRule="auto"/>
              <w:jc w:val="both"/>
              <w:rPr>
                <w:rFonts w:cs="Calibri"/>
                <w:b/>
                <w:szCs w:val="20"/>
              </w:rPr>
            </w:pPr>
            <w:r w:rsidRPr="00A65635">
              <w:rPr>
                <w:rFonts w:cs="Calibri"/>
                <w:b/>
                <w:szCs w:val="20"/>
              </w:rPr>
              <w:t>Démarches et contenus d’enseignement</w:t>
            </w:r>
          </w:p>
        </w:tc>
      </w:tr>
      <w:tr w:rsidR="00E34FBF" w:rsidRPr="00A65635" w14:paraId="0E921D56" w14:textId="77777777" w:rsidTr="00DD6F9B">
        <w:trPr>
          <w:trHeight w:val="3095"/>
        </w:trPr>
        <w:tc>
          <w:tcPr>
            <w:tcW w:w="379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14:paraId="763D7C5B" w14:textId="77777777" w:rsidR="00E34FBF" w:rsidRPr="00A65635" w:rsidRDefault="00E34FBF" w:rsidP="00233E35">
            <w:pPr>
              <w:jc w:val="center"/>
              <w:rPr>
                <w:rFonts w:ascii="Times New Roman" w:hAnsi="Times New Roman" w:cs="Calibri"/>
                <w:b/>
                <w:szCs w:val="20"/>
              </w:rPr>
            </w:pPr>
          </w:p>
          <w:p w14:paraId="2FD89F87" w14:textId="77777777" w:rsidR="00E34FBF" w:rsidRPr="00A65635" w:rsidRDefault="00E34FBF" w:rsidP="00233E35">
            <w:pPr>
              <w:jc w:val="center"/>
              <w:rPr>
                <w:rFonts w:ascii="Times New Roman" w:hAnsi="Times New Roman" w:cs="Calibri"/>
                <w:b/>
                <w:szCs w:val="20"/>
              </w:rPr>
            </w:pPr>
            <w:r w:rsidRPr="00A65635">
              <w:rPr>
                <w:rFonts w:ascii="Times New Roman" w:hAnsi="Times New Roman" w:cs="Calibri"/>
                <w:b/>
                <w:szCs w:val="20"/>
              </w:rPr>
              <w:t>Thème 2</w:t>
            </w:r>
          </w:p>
          <w:p w14:paraId="246CCA3F" w14:textId="77777777" w:rsidR="00E34FBF" w:rsidRPr="00A65635" w:rsidRDefault="00E34FBF" w:rsidP="00233E35">
            <w:pPr>
              <w:jc w:val="center"/>
              <w:rPr>
                <w:rFonts w:ascii="Times New Roman" w:hAnsi="Times New Roman" w:cs="Calibri"/>
                <w:szCs w:val="20"/>
              </w:rPr>
            </w:pPr>
            <w:r w:rsidRPr="00A65635">
              <w:rPr>
                <w:rFonts w:ascii="Times New Roman" w:hAnsi="Times New Roman" w:cs="Calibri"/>
                <w:b/>
                <w:szCs w:val="20"/>
              </w:rPr>
              <w:t>Communiquer d’un bout à l’autre du monde grâce à l’Internet</w:t>
            </w:r>
          </w:p>
          <w:p w14:paraId="7C97A24F" w14:textId="77777777" w:rsidR="00E34FBF" w:rsidRPr="00A65635" w:rsidRDefault="00E34FBF" w:rsidP="00233E35">
            <w:pPr>
              <w:pStyle w:val="Corpsdetexte"/>
              <w:spacing w:after="0" w:line="240" w:lineRule="auto"/>
              <w:jc w:val="center"/>
              <w:rPr>
                <w:rFonts w:cs="Calibri"/>
                <w:szCs w:val="20"/>
              </w:rPr>
            </w:pPr>
          </w:p>
          <w:p w14:paraId="603A9F38" w14:textId="77777777" w:rsidR="00E34FBF" w:rsidRDefault="00E34FBF" w:rsidP="00E34FBF">
            <w:pPr>
              <w:widowControl w:val="0"/>
              <w:numPr>
                <w:ilvl w:val="0"/>
                <w:numId w:val="3"/>
              </w:numPr>
              <w:tabs>
                <w:tab w:val="left" w:pos="7496"/>
              </w:tabs>
              <w:suppressAutoHyphens/>
              <w:ind w:left="0" w:firstLine="0"/>
              <w:rPr>
                <w:rFonts w:ascii="Times New Roman" w:hAnsi="Times New Roman" w:cs="Calibri"/>
                <w:szCs w:val="20"/>
              </w:rPr>
            </w:pPr>
            <w:r w:rsidRPr="00A65635">
              <w:rPr>
                <w:rFonts w:ascii="Times New Roman" w:hAnsi="Times New Roman" w:cs="Calibri"/>
                <w:szCs w:val="20"/>
              </w:rPr>
              <w:t>Un monde de réseaux.</w:t>
            </w:r>
          </w:p>
          <w:p w14:paraId="431F5D7D" w14:textId="77777777" w:rsidR="00867B7E" w:rsidRPr="00A65635" w:rsidRDefault="00867B7E" w:rsidP="00867B7E">
            <w:pPr>
              <w:widowControl w:val="0"/>
              <w:tabs>
                <w:tab w:val="left" w:pos="7496"/>
              </w:tabs>
              <w:suppressAutoHyphens/>
              <w:rPr>
                <w:rFonts w:ascii="Times New Roman" w:hAnsi="Times New Roman" w:cs="Calibri"/>
                <w:szCs w:val="20"/>
              </w:rPr>
            </w:pPr>
          </w:p>
          <w:p w14:paraId="43FAFE30" w14:textId="77777777" w:rsidR="00E34FBF" w:rsidRDefault="00E34FBF" w:rsidP="00E34FBF">
            <w:pPr>
              <w:widowControl w:val="0"/>
              <w:numPr>
                <w:ilvl w:val="0"/>
                <w:numId w:val="3"/>
              </w:numPr>
              <w:tabs>
                <w:tab w:val="left" w:pos="7496"/>
              </w:tabs>
              <w:suppressAutoHyphens/>
              <w:ind w:left="0" w:firstLine="0"/>
              <w:rPr>
                <w:rFonts w:ascii="Times New Roman" w:hAnsi="Times New Roman" w:cs="Calibri"/>
                <w:szCs w:val="20"/>
              </w:rPr>
            </w:pPr>
            <w:r w:rsidRPr="00A65635">
              <w:rPr>
                <w:rFonts w:ascii="Times New Roman" w:hAnsi="Times New Roman" w:cs="Calibri"/>
                <w:szCs w:val="20"/>
              </w:rPr>
              <w:t>Un habitant connecté au monde.</w:t>
            </w:r>
          </w:p>
          <w:p w14:paraId="25525A48" w14:textId="77777777" w:rsidR="00867B7E" w:rsidRPr="00A65635" w:rsidRDefault="00867B7E" w:rsidP="00867B7E">
            <w:pPr>
              <w:widowControl w:val="0"/>
              <w:tabs>
                <w:tab w:val="left" w:pos="7496"/>
              </w:tabs>
              <w:suppressAutoHyphens/>
              <w:rPr>
                <w:rFonts w:ascii="Times New Roman" w:hAnsi="Times New Roman" w:cs="Calibri"/>
                <w:szCs w:val="20"/>
              </w:rPr>
            </w:pPr>
          </w:p>
          <w:p w14:paraId="0EF63EEC" w14:textId="77777777" w:rsidR="00E34FBF" w:rsidRPr="00A65635" w:rsidRDefault="00E34FBF" w:rsidP="00E34FBF">
            <w:pPr>
              <w:widowControl w:val="0"/>
              <w:numPr>
                <w:ilvl w:val="0"/>
                <w:numId w:val="3"/>
              </w:numPr>
              <w:tabs>
                <w:tab w:val="left" w:pos="7496"/>
              </w:tabs>
              <w:suppressAutoHyphens/>
              <w:ind w:left="0" w:firstLine="0"/>
              <w:rPr>
                <w:rFonts w:ascii="Times New Roman" w:hAnsi="Times New Roman" w:cs="Calibri"/>
                <w:szCs w:val="20"/>
              </w:rPr>
            </w:pPr>
            <w:r w:rsidRPr="00A65635">
              <w:rPr>
                <w:rFonts w:ascii="Times New Roman" w:hAnsi="Times New Roman" w:cs="Calibri"/>
                <w:szCs w:val="20"/>
              </w:rPr>
              <w:t>Des habitants inégalement connectés dans le monde.</w:t>
            </w:r>
          </w:p>
        </w:tc>
        <w:tc>
          <w:tcPr>
            <w:tcW w:w="599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14:paraId="17D8A227" w14:textId="77777777" w:rsidR="00E34FBF" w:rsidRPr="00A65635" w:rsidRDefault="00E34FBF" w:rsidP="00233E35">
            <w:pPr>
              <w:pStyle w:val="Contenudetableau"/>
              <w:spacing w:after="0" w:line="240" w:lineRule="auto"/>
              <w:rPr>
                <w:rFonts w:cs="Calibri"/>
                <w:szCs w:val="20"/>
              </w:rPr>
            </w:pPr>
          </w:p>
          <w:p w14:paraId="39F8884F" w14:textId="4B210253" w:rsidR="00E34FBF" w:rsidRPr="00A65635" w:rsidRDefault="00E34FBF" w:rsidP="00DD6F9B">
            <w:pPr>
              <w:pStyle w:val="Contenudetableau"/>
              <w:spacing w:after="0" w:line="240" w:lineRule="auto"/>
              <w:jc w:val="both"/>
              <w:rPr>
                <w:rFonts w:cs="Calibri"/>
                <w:szCs w:val="20"/>
              </w:rPr>
            </w:pPr>
            <w:r w:rsidRPr="00A65635">
              <w:rPr>
                <w:rFonts w:cs="Calibri"/>
                <w:szCs w:val="20"/>
              </w:rPr>
              <w:t xml:space="preserve">À partir des </w:t>
            </w:r>
            <w:r w:rsidRPr="000716D2">
              <w:rPr>
                <w:rFonts w:cs="Calibri"/>
                <w:b/>
                <w:szCs w:val="20"/>
              </w:rPr>
              <w:t xml:space="preserve">usages personnels de l’élève de l’Internet </w:t>
            </w:r>
            <w:r w:rsidRPr="00A65635">
              <w:rPr>
                <w:rFonts w:cs="Calibri"/>
                <w:szCs w:val="20"/>
              </w:rPr>
              <w:t xml:space="preserve">et des </w:t>
            </w:r>
            <w:r w:rsidRPr="000716D2">
              <w:rPr>
                <w:rFonts w:cs="Calibri"/>
                <w:b/>
                <w:szCs w:val="20"/>
              </w:rPr>
              <w:t>activités</w:t>
            </w:r>
            <w:r w:rsidRPr="00A65635">
              <w:rPr>
                <w:rFonts w:cs="Calibri"/>
                <w:szCs w:val="20"/>
              </w:rPr>
              <w:t xml:space="preserve"> proposées pour développer la compétence </w:t>
            </w:r>
            <w:r w:rsidRPr="000716D2">
              <w:rPr>
                <w:rFonts w:cs="Calibri"/>
                <w:b/>
                <w:szCs w:val="20"/>
              </w:rPr>
              <w:t>« S’informer dans le monde du numérique »</w:t>
            </w:r>
            <w:r w:rsidRPr="00A65635">
              <w:rPr>
                <w:rFonts w:cs="Calibri"/>
                <w:szCs w:val="20"/>
              </w:rPr>
              <w:t xml:space="preserve">, on propose à l’élève de réfléchir sur le </w:t>
            </w:r>
            <w:r w:rsidRPr="000716D2">
              <w:rPr>
                <w:rFonts w:cs="Calibri"/>
                <w:szCs w:val="20"/>
              </w:rPr>
              <w:t>fonctionnement de ce réseau</w:t>
            </w:r>
            <w:r w:rsidRPr="00A65635">
              <w:rPr>
                <w:rFonts w:cs="Calibri"/>
                <w:szCs w:val="20"/>
              </w:rPr>
              <w:t xml:space="preserve">. On découvre les </w:t>
            </w:r>
            <w:r w:rsidRPr="000716D2">
              <w:rPr>
                <w:rFonts w:cs="Calibri"/>
                <w:b/>
                <w:szCs w:val="20"/>
              </w:rPr>
              <w:t>infrastructures matérielles nécessaires au fonctionnement et au développement de l’Internet</w:t>
            </w:r>
            <w:r w:rsidRPr="00A65635">
              <w:rPr>
                <w:rFonts w:cs="Calibri"/>
                <w:szCs w:val="20"/>
              </w:rPr>
              <w:t xml:space="preserve">. Ses usages définissent un </w:t>
            </w:r>
            <w:r w:rsidRPr="000716D2">
              <w:rPr>
                <w:rFonts w:cs="Calibri"/>
                <w:b/>
                <w:szCs w:val="20"/>
              </w:rPr>
              <w:t>nouveau rapport à l’espace et au temps caractérisé par l’immédiateté et la proximité.</w:t>
            </w:r>
            <w:r w:rsidRPr="00A65635">
              <w:rPr>
                <w:rFonts w:cs="Calibri"/>
                <w:szCs w:val="20"/>
              </w:rPr>
              <w:t xml:space="preserve"> Ils questionnent la </w:t>
            </w:r>
            <w:r w:rsidRPr="00885F61">
              <w:rPr>
                <w:rFonts w:cs="Calibri"/>
                <w:b/>
                <w:szCs w:val="20"/>
              </w:rPr>
              <w:t>citoyenneté</w:t>
            </w:r>
            <w:r w:rsidRPr="00A65635">
              <w:rPr>
                <w:rFonts w:cs="Calibri"/>
                <w:szCs w:val="20"/>
              </w:rPr>
              <w:t>.</w:t>
            </w:r>
            <w:r w:rsidRPr="00A65635">
              <w:rPr>
                <w:rFonts w:cs="Calibri"/>
                <w:i/>
                <w:szCs w:val="20"/>
              </w:rPr>
              <w:t xml:space="preserve"> </w:t>
            </w:r>
            <w:r w:rsidRPr="00A65635">
              <w:rPr>
                <w:rFonts w:cs="Calibri"/>
                <w:szCs w:val="20"/>
              </w:rPr>
              <w:t xml:space="preserve">On constate les </w:t>
            </w:r>
            <w:r w:rsidRPr="000716D2">
              <w:rPr>
                <w:rFonts w:cs="Calibri"/>
                <w:b/>
                <w:szCs w:val="20"/>
              </w:rPr>
              <w:t>inégalités d’accès à l’Internet en France et dans le monde</w:t>
            </w:r>
            <w:r w:rsidRPr="00A65635">
              <w:rPr>
                <w:rFonts w:cs="Calibri"/>
                <w:szCs w:val="20"/>
              </w:rPr>
              <w:t>.</w:t>
            </w:r>
          </w:p>
        </w:tc>
      </w:tr>
    </w:tbl>
    <w:p w14:paraId="167C2F88" w14:textId="77777777" w:rsidR="002D5197" w:rsidRDefault="002D5197" w:rsidP="00754B6E">
      <w:pPr>
        <w:spacing w:line="240" w:lineRule="exact"/>
        <w:rPr>
          <w:rFonts w:ascii="Times New Roman" w:hAnsi="Times New Roman"/>
          <w:b/>
        </w:rPr>
      </w:pPr>
    </w:p>
    <w:p w14:paraId="35382C3B" w14:textId="64C33501" w:rsidR="00754B6E" w:rsidRPr="006D2233" w:rsidRDefault="00035854" w:rsidP="00B43AA7">
      <w:pPr>
        <w:spacing w:before="60" w:after="120" w:line="30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Extraits des r</w:t>
      </w:r>
      <w:r w:rsidR="00754B6E" w:rsidRPr="006D2233">
        <w:rPr>
          <w:rFonts w:ascii="Times New Roman" w:hAnsi="Times New Roman"/>
          <w:b/>
          <w:sz w:val="28"/>
          <w:szCs w:val="28"/>
        </w:rPr>
        <w:t xml:space="preserve">essources d’accompagnement </w:t>
      </w:r>
      <w:r>
        <w:rPr>
          <w:rFonts w:ascii="Times New Roman" w:hAnsi="Times New Roman"/>
          <w:b/>
          <w:sz w:val="28"/>
          <w:szCs w:val="28"/>
        </w:rPr>
        <w:t>(EDUSCOL)</w:t>
      </w:r>
    </w:p>
    <w:p w14:paraId="48E9979B" w14:textId="216E749C" w:rsidR="002D5197" w:rsidRDefault="00B56908" w:rsidP="000A357E">
      <w:pPr>
        <w:spacing w:before="80" w:line="300" w:lineRule="exact"/>
        <w:jc w:val="both"/>
      </w:pPr>
      <w:r w:rsidRPr="009E1C8D">
        <w:rPr>
          <w:color w:val="FF0000"/>
        </w:rPr>
        <w:t>ATTENTION</w:t>
      </w:r>
      <w:r w:rsidR="006D1DCD">
        <w:t xml:space="preserve"> : </w:t>
      </w:r>
      <w:r>
        <w:t xml:space="preserve">Le </w:t>
      </w:r>
      <w:r w:rsidR="000B79C8">
        <w:t>traitement du thè</w:t>
      </w:r>
      <w:r w:rsidR="006D1DCD">
        <w:t>me</w:t>
      </w:r>
      <w:r w:rsidR="008C21FC">
        <w:t xml:space="preserve"> doit inclure une “</w:t>
      </w:r>
      <w:r w:rsidR="000B79C8" w:rsidRPr="000B726D">
        <w:rPr>
          <w:i/>
          <w:highlight w:val="yellow"/>
        </w:rPr>
        <w:t>ré</w:t>
      </w:r>
      <w:r w:rsidR="008C21FC" w:rsidRPr="000B726D">
        <w:rPr>
          <w:i/>
          <w:highlight w:val="yellow"/>
        </w:rPr>
        <w:t>flexion géographique sur les liens entre l’ici et l’ailleurs et la mise en réseau des individus à l’échelle du monde</w:t>
      </w:r>
      <w:r w:rsidR="008C21FC">
        <w:t>”.</w:t>
      </w:r>
    </w:p>
    <w:p w14:paraId="1B0264B3" w14:textId="278A77B4" w:rsidR="008C21FC" w:rsidRPr="009E1C8D" w:rsidRDefault="009E1C8D" w:rsidP="009E1C8D">
      <w:pPr>
        <w:spacing w:before="20" w:line="300" w:lineRule="exact"/>
        <w:jc w:val="both"/>
        <w:rPr>
          <w:rFonts w:ascii="Times New Roman" w:hAnsi="Times New Roman" w:cs="Times New Roman"/>
          <w:b/>
          <w:color w:val="0432FF"/>
        </w:rPr>
      </w:pPr>
      <w:r w:rsidRPr="009E1C8D">
        <w:rPr>
          <w:rFonts w:ascii="Times New Roman" w:hAnsi="Times New Roman" w:cs="Times New Roman"/>
          <w:b/>
          <w:color w:val="0432FF"/>
        </w:rPr>
        <w:t xml:space="preserve">3 </w:t>
      </w:r>
      <w:r w:rsidR="008C21FC" w:rsidRPr="009E1C8D">
        <w:rPr>
          <w:rFonts w:ascii="Times New Roman" w:hAnsi="Times New Roman" w:cs="Times New Roman"/>
          <w:b/>
          <w:color w:val="0432FF"/>
        </w:rPr>
        <w:t>PROBLEMATIQUES</w:t>
      </w:r>
      <w:r w:rsidRPr="009E1C8D">
        <w:rPr>
          <w:rFonts w:ascii="Times New Roman" w:hAnsi="Times New Roman" w:cs="Times New Roman"/>
          <w:b/>
          <w:color w:val="0432FF"/>
        </w:rPr>
        <w:t xml:space="preserve"> PROPOSEES</w:t>
      </w:r>
    </w:p>
    <w:p w14:paraId="45DDDE8D" w14:textId="6E629BBE" w:rsidR="008C21FC" w:rsidRPr="00F66E31" w:rsidRDefault="000B6329" w:rsidP="009E1C8D">
      <w:pPr>
        <w:pStyle w:val="Paragraphedeliste"/>
        <w:spacing w:before="20" w:line="300" w:lineRule="exac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D55FF7">
        <w:rPr>
          <w:rFonts w:ascii="Times New Roman" w:hAnsi="Times New Roman" w:cs="Times New Roman"/>
        </w:rPr>
        <w:t>Comment l’I</w:t>
      </w:r>
      <w:r w:rsidR="008C21FC" w:rsidRPr="00F66E31">
        <w:rPr>
          <w:rFonts w:ascii="Times New Roman" w:hAnsi="Times New Roman" w:cs="Times New Roman"/>
        </w:rPr>
        <w:t>nternet met-il les hommes et les territoires en contact ? (COMMUNICATION</w:t>
      </w:r>
      <w:r w:rsidR="000A357E">
        <w:rPr>
          <w:rFonts w:ascii="Times New Roman" w:hAnsi="Times New Roman" w:cs="Times New Roman"/>
        </w:rPr>
        <w:t>, MATERIEL</w:t>
      </w:r>
      <w:r w:rsidR="008C21FC" w:rsidRPr="00F66E31">
        <w:rPr>
          <w:rFonts w:ascii="Times New Roman" w:hAnsi="Times New Roman" w:cs="Times New Roman"/>
        </w:rPr>
        <w:t>)</w:t>
      </w:r>
    </w:p>
    <w:p w14:paraId="6BAF918D" w14:textId="57FDBCC3" w:rsidR="008C21FC" w:rsidRPr="00F66E31" w:rsidRDefault="000B6329" w:rsidP="000A357E">
      <w:pPr>
        <w:pStyle w:val="Paragraphedeliste"/>
        <w:spacing w:before="80" w:line="300" w:lineRule="exac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8C21FC" w:rsidRPr="00F66E31">
        <w:rPr>
          <w:rFonts w:ascii="Times New Roman" w:hAnsi="Times New Roman" w:cs="Times New Roman"/>
        </w:rPr>
        <w:t xml:space="preserve">Comment le réseau Internet organise-t-il les échanges entre les hommes ? (ECHANGES, INFORMATION, </w:t>
      </w:r>
      <w:r w:rsidR="008C21FC">
        <w:rPr>
          <w:rFonts w:ascii="Times New Roman" w:hAnsi="Times New Roman" w:cs="Times New Roman"/>
        </w:rPr>
        <w:t>ECONOMIE</w:t>
      </w:r>
      <w:r w:rsidR="008C21FC" w:rsidRPr="00F66E31">
        <w:rPr>
          <w:rFonts w:ascii="Times New Roman" w:hAnsi="Times New Roman" w:cs="Times New Roman"/>
        </w:rPr>
        <w:t>)</w:t>
      </w:r>
    </w:p>
    <w:p w14:paraId="496FAF41" w14:textId="3C3F5EAE" w:rsidR="008C21FC" w:rsidRPr="00F66E31" w:rsidRDefault="000B6329" w:rsidP="000A357E">
      <w:pPr>
        <w:pStyle w:val="Paragraphedeliste"/>
        <w:spacing w:before="80" w:line="300" w:lineRule="exac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8C21FC" w:rsidRPr="00F66E31">
        <w:rPr>
          <w:rFonts w:ascii="Times New Roman" w:hAnsi="Times New Roman" w:cs="Times New Roman"/>
        </w:rPr>
        <w:t>Tous les êtres humains ont-ils également accès à l’Internet ? (</w:t>
      </w:r>
      <w:r w:rsidR="008C21FC">
        <w:rPr>
          <w:rFonts w:ascii="Times New Roman" w:hAnsi="Times New Roman" w:cs="Times New Roman"/>
        </w:rPr>
        <w:t xml:space="preserve">POLITIQUE, </w:t>
      </w:r>
      <w:r w:rsidR="008C21FC" w:rsidRPr="00F66E31">
        <w:rPr>
          <w:rFonts w:ascii="Times New Roman" w:hAnsi="Times New Roman" w:cs="Times New Roman"/>
        </w:rPr>
        <w:t xml:space="preserve">INEGALITES, </w:t>
      </w:r>
      <w:r w:rsidR="008C21FC">
        <w:rPr>
          <w:rFonts w:ascii="Times New Roman" w:hAnsi="Times New Roman" w:cs="Times New Roman"/>
        </w:rPr>
        <w:t>FRANCE</w:t>
      </w:r>
      <w:r w:rsidR="008C21FC" w:rsidRPr="00F66E31">
        <w:rPr>
          <w:rFonts w:ascii="Times New Roman" w:hAnsi="Times New Roman" w:cs="Times New Roman"/>
        </w:rPr>
        <w:t>, MONDE)</w:t>
      </w:r>
    </w:p>
    <w:p w14:paraId="3A57E349" w14:textId="62DFAAEB" w:rsidR="008C21FC" w:rsidRPr="009E1C8D" w:rsidRDefault="00746713" w:rsidP="009E1C8D">
      <w:pPr>
        <w:spacing w:before="20" w:line="300" w:lineRule="exact"/>
        <w:jc w:val="both"/>
        <w:rPr>
          <w:rFonts w:ascii="Times New Roman" w:hAnsi="Times New Roman" w:cs="Times New Roman"/>
          <w:b/>
          <w:color w:val="0432FF"/>
        </w:rPr>
      </w:pPr>
      <w:r w:rsidRPr="009E1C8D">
        <w:rPr>
          <w:rFonts w:ascii="Times New Roman" w:hAnsi="Times New Roman" w:cs="Times New Roman"/>
          <w:b/>
          <w:color w:val="0432FF"/>
        </w:rPr>
        <w:t>3 AXES DE TRAVAIL</w:t>
      </w:r>
    </w:p>
    <w:p w14:paraId="58B74C4C" w14:textId="6356A73C" w:rsidR="008C21FC" w:rsidRPr="00F66E31" w:rsidRDefault="00CB4BE8" w:rsidP="009E1C8D">
      <w:pPr>
        <w:pStyle w:val="Paragraphedeliste"/>
        <w:numPr>
          <w:ilvl w:val="0"/>
          <w:numId w:val="11"/>
        </w:numPr>
        <w:spacing w:before="20" w:line="300" w:lineRule="exac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l’importance</w:t>
      </w:r>
      <w:proofErr w:type="gramEnd"/>
      <w:r>
        <w:rPr>
          <w:rFonts w:ascii="Times New Roman" w:hAnsi="Times New Roman" w:cs="Times New Roman"/>
        </w:rPr>
        <w:t xml:space="preserve"> de l’I</w:t>
      </w:r>
      <w:r w:rsidR="008C21FC" w:rsidRPr="00F66E31">
        <w:rPr>
          <w:rFonts w:ascii="Times New Roman" w:hAnsi="Times New Roman" w:cs="Times New Roman"/>
        </w:rPr>
        <w:t xml:space="preserve">nternet dans la </w:t>
      </w:r>
      <w:r w:rsidR="008C21FC" w:rsidRPr="000B726D">
        <w:rPr>
          <w:rFonts w:ascii="Times New Roman" w:hAnsi="Times New Roman" w:cs="Times New Roman"/>
          <w:b/>
          <w:bCs/>
        </w:rPr>
        <w:t>vie quotidienne</w:t>
      </w:r>
    </w:p>
    <w:p w14:paraId="0AF6E537" w14:textId="77777777" w:rsidR="008C21FC" w:rsidRPr="00F66E31" w:rsidRDefault="008C21FC" w:rsidP="000A357E">
      <w:pPr>
        <w:pStyle w:val="Paragraphedeliste"/>
        <w:numPr>
          <w:ilvl w:val="0"/>
          <w:numId w:val="11"/>
        </w:numPr>
        <w:spacing w:before="80" w:line="300" w:lineRule="exact"/>
        <w:jc w:val="both"/>
        <w:rPr>
          <w:rFonts w:ascii="Times New Roman" w:hAnsi="Times New Roman" w:cs="Times New Roman"/>
        </w:rPr>
      </w:pPr>
      <w:proofErr w:type="gramStart"/>
      <w:r w:rsidRPr="00F66E31">
        <w:rPr>
          <w:rFonts w:ascii="Times New Roman" w:hAnsi="Times New Roman" w:cs="Times New Roman"/>
        </w:rPr>
        <w:t>la</w:t>
      </w:r>
      <w:proofErr w:type="gramEnd"/>
      <w:r w:rsidRPr="00F66E31">
        <w:rPr>
          <w:rFonts w:ascii="Times New Roman" w:hAnsi="Times New Roman" w:cs="Times New Roman"/>
        </w:rPr>
        <w:t xml:space="preserve"> </w:t>
      </w:r>
      <w:r w:rsidRPr="000B726D">
        <w:rPr>
          <w:rFonts w:ascii="Times New Roman" w:hAnsi="Times New Roman" w:cs="Times New Roman"/>
          <w:b/>
          <w:bCs/>
        </w:rPr>
        <w:t>mise en contact d’hommes éloignés</w:t>
      </w:r>
      <w:r w:rsidRPr="00F66E31">
        <w:rPr>
          <w:rFonts w:ascii="Times New Roman" w:hAnsi="Times New Roman" w:cs="Times New Roman"/>
        </w:rPr>
        <w:t xml:space="preserve"> les uns des autres dans un réseau mondial</w:t>
      </w:r>
    </w:p>
    <w:p w14:paraId="3CC42E25" w14:textId="46461FDB" w:rsidR="008C21FC" w:rsidRPr="00F66E31" w:rsidRDefault="008C21FC" w:rsidP="000A357E">
      <w:pPr>
        <w:pStyle w:val="Paragraphedeliste"/>
        <w:numPr>
          <w:ilvl w:val="0"/>
          <w:numId w:val="11"/>
        </w:numPr>
        <w:spacing w:before="80" w:line="300" w:lineRule="exact"/>
        <w:jc w:val="both"/>
        <w:rPr>
          <w:rFonts w:ascii="Times New Roman" w:hAnsi="Times New Roman" w:cs="Times New Roman"/>
        </w:rPr>
      </w:pPr>
      <w:proofErr w:type="gramStart"/>
      <w:r w:rsidRPr="000B726D">
        <w:rPr>
          <w:rFonts w:ascii="Times New Roman" w:hAnsi="Times New Roman" w:cs="Times New Roman"/>
          <w:b/>
          <w:bCs/>
        </w:rPr>
        <w:t>l’</w:t>
      </w:r>
      <w:r w:rsidR="00CB4BE8" w:rsidRPr="000B726D">
        <w:rPr>
          <w:rFonts w:ascii="Times New Roman" w:hAnsi="Times New Roman" w:cs="Times New Roman"/>
          <w:b/>
          <w:bCs/>
        </w:rPr>
        <w:t>inégal</w:t>
      </w:r>
      <w:proofErr w:type="gramEnd"/>
      <w:r w:rsidR="00CB4BE8" w:rsidRPr="000B726D">
        <w:rPr>
          <w:rFonts w:ascii="Times New Roman" w:hAnsi="Times New Roman" w:cs="Times New Roman"/>
          <w:b/>
          <w:bCs/>
        </w:rPr>
        <w:t xml:space="preserve"> accès</w:t>
      </w:r>
      <w:r w:rsidR="00CB4BE8">
        <w:rPr>
          <w:rFonts w:ascii="Times New Roman" w:hAnsi="Times New Roman" w:cs="Times New Roman"/>
        </w:rPr>
        <w:t xml:space="preserve"> des individus à l’I</w:t>
      </w:r>
      <w:r w:rsidRPr="00F66E31">
        <w:rPr>
          <w:rFonts w:ascii="Times New Roman" w:hAnsi="Times New Roman" w:cs="Times New Roman"/>
        </w:rPr>
        <w:t>nternet</w:t>
      </w:r>
    </w:p>
    <w:p w14:paraId="3E99BAC1" w14:textId="78A1BEE9" w:rsidR="00746713" w:rsidRPr="009E1C8D" w:rsidRDefault="00746713" w:rsidP="009E1C8D">
      <w:pPr>
        <w:spacing w:before="80" w:line="300" w:lineRule="exact"/>
        <w:jc w:val="both"/>
        <w:rPr>
          <w:rFonts w:ascii="Times New Roman" w:hAnsi="Times New Roman" w:cs="Times New Roman"/>
          <w:b/>
          <w:color w:val="0432FF"/>
        </w:rPr>
      </w:pPr>
      <w:r w:rsidRPr="009E1C8D">
        <w:rPr>
          <w:rFonts w:ascii="Times New Roman" w:hAnsi="Times New Roman" w:cs="Times New Roman"/>
          <w:b/>
          <w:color w:val="0432FF"/>
        </w:rPr>
        <w:t>COMPETENCES MOBILISEES</w:t>
      </w:r>
    </w:p>
    <w:p w14:paraId="2A9E5FBF" w14:textId="5CA71178" w:rsidR="00746713" w:rsidRPr="00F66E31" w:rsidRDefault="00746713" w:rsidP="000A357E">
      <w:pPr>
        <w:pStyle w:val="Paragraphedeliste"/>
        <w:numPr>
          <w:ilvl w:val="0"/>
          <w:numId w:val="11"/>
        </w:numPr>
        <w:spacing w:before="80" w:line="300" w:lineRule="exact"/>
        <w:jc w:val="both"/>
        <w:rPr>
          <w:rFonts w:ascii="Times New Roman" w:hAnsi="Times New Roman" w:cs="Times New Roman"/>
        </w:rPr>
      </w:pPr>
      <w:r w:rsidRPr="00F66E31">
        <w:rPr>
          <w:rFonts w:ascii="Times New Roman" w:hAnsi="Times New Roman" w:cs="Times New Roman"/>
        </w:rPr>
        <w:t>“</w:t>
      </w:r>
      <w:r w:rsidRPr="00886D9A">
        <w:rPr>
          <w:rFonts w:ascii="Times New Roman" w:hAnsi="Times New Roman" w:cs="Times New Roman"/>
          <w:i/>
        </w:rPr>
        <w:t>s’informer dans le monde du numérique</w:t>
      </w:r>
      <w:r w:rsidRPr="00F66E31">
        <w:rPr>
          <w:rFonts w:ascii="Times New Roman" w:hAnsi="Times New Roman" w:cs="Times New Roman"/>
        </w:rPr>
        <w:t>” (connaissance et utilisation du sys</w:t>
      </w:r>
      <w:r w:rsidR="000B79C8">
        <w:rPr>
          <w:rFonts w:ascii="Times New Roman" w:hAnsi="Times New Roman" w:cs="Times New Roman"/>
        </w:rPr>
        <w:t>tème d’information que constitu</w:t>
      </w:r>
      <w:r w:rsidRPr="00F66E31">
        <w:rPr>
          <w:rFonts w:ascii="Times New Roman" w:hAnsi="Times New Roman" w:cs="Times New Roman"/>
        </w:rPr>
        <w:t>e l’Internet)</w:t>
      </w:r>
    </w:p>
    <w:p w14:paraId="18CBEFDE" w14:textId="77777777" w:rsidR="00746713" w:rsidRPr="00F66E31" w:rsidRDefault="00746713" w:rsidP="000A357E">
      <w:pPr>
        <w:pStyle w:val="Paragraphedeliste"/>
        <w:numPr>
          <w:ilvl w:val="0"/>
          <w:numId w:val="11"/>
        </w:numPr>
        <w:spacing w:before="80" w:line="300" w:lineRule="exact"/>
        <w:jc w:val="both"/>
        <w:rPr>
          <w:rFonts w:ascii="Times New Roman" w:hAnsi="Times New Roman" w:cs="Times New Roman"/>
        </w:rPr>
      </w:pPr>
      <w:r w:rsidRPr="00F66E31">
        <w:rPr>
          <w:rFonts w:ascii="Times New Roman" w:hAnsi="Times New Roman" w:cs="Times New Roman"/>
        </w:rPr>
        <w:t>« </w:t>
      </w:r>
      <w:proofErr w:type="gramStart"/>
      <w:r w:rsidRPr="00886D9A">
        <w:rPr>
          <w:rFonts w:ascii="Times New Roman" w:hAnsi="Times New Roman" w:cs="Times New Roman"/>
          <w:i/>
        </w:rPr>
        <w:t>localiser</w:t>
      </w:r>
      <w:proofErr w:type="gramEnd"/>
      <w:r w:rsidRPr="00886D9A">
        <w:rPr>
          <w:rFonts w:ascii="Times New Roman" w:hAnsi="Times New Roman" w:cs="Times New Roman"/>
          <w:i/>
        </w:rPr>
        <w:t>, situer au moyen de cartes à différentes échelles différents lieux </w:t>
      </w:r>
      <w:r w:rsidRPr="00F66E31">
        <w:rPr>
          <w:rFonts w:ascii="Times New Roman" w:hAnsi="Times New Roman" w:cs="Times New Roman"/>
        </w:rPr>
        <w:t>» = « </w:t>
      </w:r>
      <w:r w:rsidRPr="00886D9A">
        <w:rPr>
          <w:rFonts w:ascii="Times New Roman" w:hAnsi="Times New Roman" w:cs="Times New Roman"/>
          <w:i/>
        </w:rPr>
        <w:t>travailler la construction et l’acquisition de repères géographique</w:t>
      </w:r>
      <w:r w:rsidRPr="00F66E31">
        <w:rPr>
          <w:rFonts w:ascii="Times New Roman" w:hAnsi="Times New Roman" w:cs="Times New Roman"/>
        </w:rPr>
        <w:t>s »</w:t>
      </w:r>
    </w:p>
    <w:p w14:paraId="62BDC414" w14:textId="77777777" w:rsidR="00746713" w:rsidRDefault="00746713" w:rsidP="000A357E">
      <w:pPr>
        <w:pStyle w:val="Paragraphedeliste"/>
        <w:numPr>
          <w:ilvl w:val="0"/>
          <w:numId w:val="11"/>
        </w:numPr>
        <w:spacing w:before="80" w:line="300" w:lineRule="exact"/>
        <w:jc w:val="both"/>
        <w:rPr>
          <w:rFonts w:ascii="Times New Roman" w:hAnsi="Times New Roman" w:cs="Times New Roman"/>
        </w:rPr>
      </w:pPr>
      <w:r w:rsidRPr="00F66E31">
        <w:rPr>
          <w:rFonts w:ascii="Times New Roman" w:hAnsi="Times New Roman" w:cs="Times New Roman"/>
        </w:rPr>
        <w:t>« </w:t>
      </w:r>
      <w:proofErr w:type="gramStart"/>
      <w:r w:rsidRPr="00886D9A">
        <w:rPr>
          <w:rFonts w:ascii="Times New Roman" w:hAnsi="Times New Roman" w:cs="Times New Roman"/>
          <w:i/>
        </w:rPr>
        <w:t>coopérer</w:t>
      </w:r>
      <w:proofErr w:type="gramEnd"/>
      <w:r w:rsidRPr="00886D9A">
        <w:rPr>
          <w:rFonts w:ascii="Times New Roman" w:hAnsi="Times New Roman" w:cs="Times New Roman"/>
          <w:i/>
        </w:rPr>
        <w:t xml:space="preserve"> et mutualiser </w:t>
      </w:r>
      <w:r w:rsidRPr="00F66E31">
        <w:rPr>
          <w:rFonts w:ascii="Times New Roman" w:hAnsi="Times New Roman" w:cs="Times New Roman"/>
        </w:rPr>
        <w:t xml:space="preserve">» </w:t>
      </w:r>
    </w:p>
    <w:p w14:paraId="12017CB9" w14:textId="36D5026C" w:rsidR="00746713" w:rsidRPr="00233E35" w:rsidRDefault="000E582F" w:rsidP="000A357E">
      <w:pPr>
        <w:spacing w:before="80" w:line="300" w:lineRule="exact"/>
        <w:ind w:firstLine="360"/>
        <w:jc w:val="both"/>
        <w:rPr>
          <w:rFonts w:ascii="Times New Roman" w:hAnsi="Times New Roman" w:cs="Times New Roman"/>
          <w:b/>
        </w:rPr>
      </w:pPr>
      <w:r w:rsidRPr="00233E35">
        <w:rPr>
          <w:rFonts w:ascii="Times New Roman" w:hAnsi="Times New Roman" w:cs="Times New Roman"/>
          <w:b/>
        </w:rPr>
        <w:t>MISE EN OEUVRE EN CLASSE</w:t>
      </w:r>
    </w:p>
    <w:p w14:paraId="577B78C5" w14:textId="188F1609" w:rsidR="000E582F" w:rsidRDefault="00D71743" w:rsidP="000A357E">
      <w:pPr>
        <w:spacing w:before="80" w:line="300" w:lineRule="exact"/>
        <w:jc w:val="both"/>
        <w:rPr>
          <w:rFonts w:ascii="Times New Roman" w:hAnsi="Times New Roman" w:cs="Times New Roman"/>
        </w:rPr>
      </w:pPr>
      <w:r w:rsidRPr="00D71743">
        <w:rPr>
          <w:rFonts w:ascii="Times New Roman" w:hAnsi="Times New Roman" w:cs="Times New Roman"/>
          <w:b/>
        </w:rPr>
        <w:sym w:font="Wingdings" w:char="F0E0"/>
      </w:r>
      <w:r>
        <w:rPr>
          <w:rFonts w:ascii="Times New Roman" w:hAnsi="Times New Roman" w:cs="Times New Roman"/>
          <w:b/>
        </w:rPr>
        <w:t xml:space="preserve"> </w:t>
      </w:r>
      <w:r w:rsidR="000E582F" w:rsidRPr="000B726D">
        <w:rPr>
          <w:rFonts w:ascii="Times New Roman" w:hAnsi="Times New Roman" w:cs="Times New Roman"/>
          <w:b/>
          <w:highlight w:val="yellow"/>
        </w:rPr>
        <w:t>Démarche inductive</w:t>
      </w:r>
      <w:r w:rsidR="000E582F">
        <w:rPr>
          <w:rFonts w:ascii="Times New Roman" w:hAnsi="Times New Roman" w:cs="Times New Roman"/>
        </w:rPr>
        <w:t xml:space="preserve"> pour entrer de manière concrète dans le thème</w:t>
      </w:r>
      <w:r w:rsidR="00233E35">
        <w:rPr>
          <w:rFonts w:ascii="Times New Roman" w:hAnsi="Times New Roman" w:cs="Times New Roman"/>
        </w:rPr>
        <w:t xml:space="preserve"> à partir des pratiques quotidiennes des élèves et des usages de la vie courante</w:t>
      </w:r>
    </w:p>
    <w:p w14:paraId="296EC124" w14:textId="2C8A865F" w:rsidR="00233E35" w:rsidRDefault="00D71743" w:rsidP="000A357E">
      <w:pPr>
        <w:spacing w:before="80" w:line="300" w:lineRule="exact"/>
        <w:jc w:val="both"/>
        <w:rPr>
          <w:rFonts w:ascii="Times New Roman" w:hAnsi="Times New Roman" w:cs="Times New Roman"/>
        </w:rPr>
      </w:pPr>
      <w:r w:rsidRPr="00D71743">
        <w:rPr>
          <w:rFonts w:ascii="Times New Roman" w:hAnsi="Times New Roman" w:cs="Times New Roman"/>
          <w:b/>
        </w:rPr>
        <w:sym w:font="Wingdings" w:char="F0E0"/>
      </w:r>
      <w:r>
        <w:rPr>
          <w:rFonts w:ascii="Times New Roman" w:hAnsi="Times New Roman" w:cs="Times New Roman"/>
          <w:b/>
        </w:rPr>
        <w:t xml:space="preserve"> </w:t>
      </w:r>
      <w:r w:rsidR="00233E35" w:rsidRPr="000B726D">
        <w:rPr>
          <w:rFonts w:ascii="Times New Roman" w:hAnsi="Times New Roman" w:cs="Times New Roman"/>
          <w:b/>
          <w:highlight w:val="yellow"/>
        </w:rPr>
        <w:t>Identification du réseau matériel</w:t>
      </w:r>
      <w:r w:rsidR="00233E35">
        <w:rPr>
          <w:rFonts w:ascii="Times New Roman" w:hAnsi="Times New Roman" w:cs="Times New Roman"/>
        </w:rPr>
        <w:t xml:space="preserve"> qui porte ces flux d’informations</w:t>
      </w:r>
      <w:r w:rsidR="009B000C">
        <w:rPr>
          <w:rFonts w:ascii="Times New Roman" w:hAnsi="Times New Roman" w:cs="Times New Roman"/>
        </w:rPr>
        <w:t xml:space="preserve"> aux échelles nationale et mondiale.</w:t>
      </w:r>
    </w:p>
    <w:p w14:paraId="5844F11B" w14:textId="77943323" w:rsidR="009B000C" w:rsidRDefault="00D71743" w:rsidP="000A357E">
      <w:pPr>
        <w:spacing w:before="80" w:line="300" w:lineRule="exact"/>
        <w:jc w:val="both"/>
        <w:rPr>
          <w:rFonts w:ascii="Times New Roman" w:hAnsi="Times New Roman" w:cs="Times New Roman"/>
        </w:rPr>
      </w:pPr>
      <w:r w:rsidRPr="00D71743">
        <w:rPr>
          <w:rFonts w:ascii="Times New Roman" w:hAnsi="Times New Roman" w:cs="Times New Roman"/>
          <w:b/>
        </w:rPr>
        <w:sym w:font="Wingdings" w:char="F0E0"/>
      </w:r>
      <w:r>
        <w:rPr>
          <w:rFonts w:ascii="Times New Roman" w:hAnsi="Times New Roman" w:cs="Times New Roman"/>
          <w:b/>
        </w:rPr>
        <w:t xml:space="preserve"> </w:t>
      </w:r>
      <w:r w:rsidR="009B000C" w:rsidRPr="004A3EEA">
        <w:rPr>
          <w:rFonts w:ascii="Times New Roman" w:hAnsi="Times New Roman" w:cs="Times New Roman"/>
          <w:b/>
        </w:rPr>
        <w:t>Identification d’un ou deux géants de l’Internet</w:t>
      </w:r>
      <w:r w:rsidR="009B000C">
        <w:rPr>
          <w:rFonts w:ascii="Times New Roman" w:hAnsi="Times New Roman" w:cs="Times New Roman"/>
        </w:rPr>
        <w:t xml:space="preserve"> comme Google ou Twitter</w:t>
      </w:r>
    </w:p>
    <w:p w14:paraId="413AF15D" w14:textId="2147A775" w:rsidR="009B000C" w:rsidRDefault="00D71743" w:rsidP="000A357E">
      <w:pPr>
        <w:spacing w:before="80" w:line="300" w:lineRule="exact"/>
        <w:jc w:val="both"/>
        <w:rPr>
          <w:rFonts w:ascii="Times New Roman" w:hAnsi="Times New Roman" w:cs="Times New Roman"/>
        </w:rPr>
      </w:pPr>
      <w:r w:rsidRPr="00D71743">
        <w:rPr>
          <w:rFonts w:ascii="Times New Roman" w:hAnsi="Times New Roman" w:cs="Times New Roman"/>
          <w:b/>
        </w:rPr>
        <w:sym w:font="Wingdings" w:char="F0E0"/>
      </w:r>
      <w:r>
        <w:rPr>
          <w:rFonts w:ascii="Times New Roman" w:hAnsi="Times New Roman" w:cs="Times New Roman"/>
          <w:b/>
        </w:rPr>
        <w:t xml:space="preserve"> </w:t>
      </w:r>
      <w:r w:rsidR="009B000C" w:rsidRPr="004A3EEA">
        <w:rPr>
          <w:rFonts w:ascii="Times New Roman" w:hAnsi="Times New Roman" w:cs="Times New Roman"/>
          <w:b/>
        </w:rPr>
        <w:t>Travail sur la localisation</w:t>
      </w:r>
      <w:r w:rsidR="009B000C" w:rsidRPr="00F66E31">
        <w:rPr>
          <w:rFonts w:ascii="Times New Roman" w:hAnsi="Times New Roman" w:cs="Times New Roman"/>
        </w:rPr>
        <w:t xml:space="preserve"> grâce</w:t>
      </w:r>
      <w:r w:rsidR="009B000C">
        <w:rPr>
          <w:rFonts w:ascii="Times New Roman" w:hAnsi="Times New Roman" w:cs="Times New Roman"/>
        </w:rPr>
        <w:t xml:space="preserve"> à Google </w:t>
      </w:r>
      <w:proofErr w:type="spellStart"/>
      <w:r w:rsidR="009B000C">
        <w:rPr>
          <w:rFonts w:ascii="Times New Roman" w:hAnsi="Times New Roman" w:cs="Times New Roman"/>
        </w:rPr>
        <w:t>Earth</w:t>
      </w:r>
      <w:proofErr w:type="spellEnd"/>
      <w:r w:rsidR="009B000C">
        <w:rPr>
          <w:rFonts w:ascii="Times New Roman" w:hAnsi="Times New Roman" w:cs="Times New Roman"/>
        </w:rPr>
        <w:t xml:space="preserve">, Google </w:t>
      </w:r>
      <w:proofErr w:type="spellStart"/>
      <w:r w:rsidR="009B000C">
        <w:rPr>
          <w:rFonts w:ascii="Times New Roman" w:hAnsi="Times New Roman" w:cs="Times New Roman"/>
        </w:rPr>
        <w:t>Maps</w:t>
      </w:r>
      <w:proofErr w:type="spellEnd"/>
      <w:r w:rsidR="009B000C">
        <w:rPr>
          <w:rFonts w:ascii="Times New Roman" w:hAnsi="Times New Roman" w:cs="Times New Roman"/>
        </w:rPr>
        <w:t xml:space="preserve">, </w:t>
      </w:r>
      <w:proofErr w:type="spellStart"/>
      <w:r w:rsidR="009B000C">
        <w:rPr>
          <w:rFonts w:ascii="Times New Roman" w:hAnsi="Times New Roman" w:cs="Times New Roman"/>
        </w:rPr>
        <w:t>Gé</w:t>
      </w:r>
      <w:r w:rsidR="009B000C" w:rsidRPr="00F66E31">
        <w:rPr>
          <w:rFonts w:ascii="Times New Roman" w:hAnsi="Times New Roman" w:cs="Times New Roman"/>
        </w:rPr>
        <w:t>oportail</w:t>
      </w:r>
      <w:proofErr w:type="spellEnd"/>
      <w:r w:rsidR="009B000C">
        <w:rPr>
          <w:rFonts w:ascii="Times New Roman" w:hAnsi="Times New Roman" w:cs="Times New Roman"/>
        </w:rPr>
        <w:t xml:space="preserve"> (SIG, système d’information géographique)</w:t>
      </w:r>
    </w:p>
    <w:p w14:paraId="36A95FF0" w14:textId="218A40BC" w:rsidR="00F80CDF" w:rsidRPr="00911D50" w:rsidRDefault="00D71743" w:rsidP="00911D50">
      <w:pPr>
        <w:spacing w:before="80" w:line="300" w:lineRule="exact"/>
        <w:jc w:val="both"/>
        <w:rPr>
          <w:rFonts w:ascii="Times New Roman" w:hAnsi="Times New Roman" w:cs="Times New Roman"/>
        </w:rPr>
      </w:pPr>
      <w:r w:rsidRPr="00D71743">
        <w:rPr>
          <w:rFonts w:ascii="Times New Roman" w:hAnsi="Times New Roman" w:cs="Times New Roman"/>
          <w:b/>
        </w:rPr>
        <w:sym w:font="Wingdings" w:char="F0E0"/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="004A778D" w:rsidRPr="000B726D">
        <w:rPr>
          <w:rFonts w:ascii="Times New Roman" w:hAnsi="Times New Roman" w:cs="Times New Roman"/>
          <w:b/>
          <w:highlight w:val="yellow"/>
        </w:rPr>
        <w:t>Etude</w:t>
      </w:r>
      <w:proofErr w:type="spellEnd"/>
      <w:r w:rsidR="004A778D" w:rsidRPr="000B726D">
        <w:rPr>
          <w:rFonts w:ascii="Times New Roman" w:hAnsi="Times New Roman" w:cs="Times New Roman"/>
          <w:b/>
          <w:highlight w:val="yellow"/>
        </w:rPr>
        <w:t xml:space="preserve"> de la fracture</w:t>
      </w:r>
      <w:r w:rsidR="004A3EEA" w:rsidRPr="000B726D">
        <w:rPr>
          <w:rFonts w:ascii="Times New Roman" w:hAnsi="Times New Roman" w:cs="Times New Roman"/>
          <w:b/>
          <w:highlight w:val="yellow"/>
        </w:rPr>
        <w:t xml:space="preserve"> numérique</w:t>
      </w:r>
      <w:r w:rsidR="004A778D">
        <w:rPr>
          <w:rFonts w:ascii="Times New Roman" w:hAnsi="Times New Roman" w:cs="Times New Roman"/>
        </w:rPr>
        <w:t xml:space="preserve"> aux échelles nationale et mondiale</w:t>
      </w:r>
      <w:r w:rsidR="008C31D9">
        <w:rPr>
          <w:rFonts w:ascii="Times New Roman" w:hAnsi="Times New Roman" w:cs="Times New Roman"/>
        </w:rPr>
        <w:t xml:space="preserve"> (têtes de réseau, « zones blanches »)</w:t>
      </w:r>
    </w:p>
    <w:sectPr w:rsidR="00F80CDF" w:rsidRPr="00911D50" w:rsidSect="00754B6E">
      <w:headerReference w:type="default" r:id="rId7"/>
      <w:footerReference w:type="even" r:id="rId8"/>
      <w:footerReference w:type="default" r:id="rId9"/>
      <w:pgSz w:w="11900" w:h="16840"/>
      <w:pgMar w:top="907" w:right="1134" w:bottom="90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F99C2" w14:textId="77777777" w:rsidR="005A0DF2" w:rsidRDefault="005A0DF2">
      <w:r>
        <w:separator/>
      </w:r>
    </w:p>
  </w:endnote>
  <w:endnote w:type="continuationSeparator" w:id="0">
    <w:p w14:paraId="62736EBC" w14:textId="77777777" w:rsidR="005A0DF2" w:rsidRDefault="005A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altName w:val="﷽﷽﷽﷽﷽﷽ਁ覅ĝᎰλ怀"/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A0DCC" w14:textId="77777777" w:rsidR="00233E35" w:rsidRDefault="00233E35" w:rsidP="005D4627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A501B95" w14:textId="77777777" w:rsidR="00233E35" w:rsidRDefault="00233E3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1A300" w14:textId="55EC04C2" w:rsidR="00233E35" w:rsidRDefault="00813D90" w:rsidP="00754B6E">
    <w:pPr>
      <w:pStyle w:val="Pieddepage"/>
      <w:tabs>
        <w:tab w:val="clear" w:pos="4703"/>
        <w:tab w:val="clear" w:pos="9406"/>
        <w:tab w:val="right" w:pos="9632"/>
      </w:tabs>
    </w:pPr>
    <w:r>
      <w:t>INSPE</w:t>
    </w:r>
    <w:r w:rsidR="00233E35">
      <w:t xml:space="preserve"> Centre-Val de Loire</w:t>
    </w:r>
    <w:r w:rsidR="00233E35">
      <w:tab/>
      <w:t>Sites de Bourges/Châteauroux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E1480" w14:textId="77777777" w:rsidR="005A0DF2" w:rsidRDefault="005A0DF2">
      <w:r>
        <w:separator/>
      </w:r>
    </w:p>
  </w:footnote>
  <w:footnote w:type="continuationSeparator" w:id="0">
    <w:p w14:paraId="05FDF080" w14:textId="77777777" w:rsidR="005A0DF2" w:rsidRDefault="005A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C2277" w14:textId="77777777" w:rsidR="00233E35" w:rsidRPr="00754B6E" w:rsidRDefault="00233E35" w:rsidP="00754B6E">
    <w:pPr>
      <w:pStyle w:val="En-tte"/>
      <w:tabs>
        <w:tab w:val="right" w:pos="9632"/>
      </w:tabs>
    </w:pPr>
    <w:r>
      <w:t>UE22EC2</w:t>
    </w:r>
    <w:r>
      <w:tab/>
    </w:r>
    <w:r>
      <w:tab/>
      <w:t>M1-MEEF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663" w:hanging="663"/>
      </w:pPr>
      <w:rPr>
        <w:rFonts w:ascii="Symbol" w:hAnsi="Symbol" w:cs="Wingdings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1" w15:restartNumberingAfterBreak="0">
    <w:nsid w:val="0719093F"/>
    <w:multiLevelType w:val="hybridMultilevel"/>
    <w:tmpl w:val="3552EA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9453C"/>
    <w:multiLevelType w:val="hybridMultilevel"/>
    <w:tmpl w:val="FBCAFC6A"/>
    <w:lvl w:ilvl="0" w:tplc="9FE2303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5791"/>
    <w:multiLevelType w:val="hybridMultilevel"/>
    <w:tmpl w:val="EEF84B32"/>
    <w:lvl w:ilvl="0" w:tplc="668806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61467"/>
    <w:multiLevelType w:val="hybridMultilevel"/>
    <w:tmpl w:val="913C0F52"/>
    <w:lvl w:ilvl="0" w:tplc="4754C2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1635F"/>
    <w:multiLevelType w:val="hybridMultilevel"/>
    <w:tmpl w:val="DF8457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57659"/>
    <w:multiLevelType w:val="multilevel"/>
    <w:tmpl w:val="0FA208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A24017"/>
    <w:multiLevelType w:val="hybridMultilevel"/>
    <w:tmpl w:val="44783376"/>
    <w:lvl w:ilvl="0" w:tplc="3F18C83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D0095"/>
    <w:multiLevelType w:val="hybridMultilevel"/>
    <w:tmpl w:val="E5F8EB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823B2"/>
    <w:multiLevelType w:val="hybridMultilevel"/>
    <w:tmpl w:val="0108CC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058EE"/>
    <w:multiLevelType w:val="hybridMultilevel"/>
    <w:tmpl w:val="FF4A80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6E"/>
    <w:rsid w:val="00035854"/>
    <w:rsid w:val="00035E69"/>
    <w:rsid w:val="00065F64"/>
    <w:rsid w:val="000716D2"/>
    <w:rsid w:val="00075A44"/>
    <w:rsid w:val="00082D86"/>
    <w:rsid w:val="00083ABE"/>
    <w:rsid w:val="000A357E"/>
    <w:rsid w:val="000B6329"/>
    <w:rsid w:val="000B726D"/>
    <w:rsid w:val="000B738B"/>
    <w:rsid w:val="000B79C8"/>
    <w:rsid w:val="000C5D4F"/>
    <w:rsid w:val="000E479D"/>
    <w:rsid w:val="000E582F"/>
    <w:rsid w:val="00101CE4"/>
    <w:rsid w:val="001372D2"/>
    <w:rsid w:val="001743A9"/>
    <w:rsid w:val="001976C6"/>
    <w:rsid w:val="001C0D6B"/>
    <w:rsid w:val="001D6042"/>
    <w:rsid w:val="001F56E2"/>
    <w:rsid w:val="00233E35"/>
    <w:rsid w:val="00273966"/>
    <w:rsid w:val="002814BE"/>
    <w:rsid w:val="00290C41"/>
    <w:rsid w:val="002D5197"/>
    <w:rsid w:val="00320411"/>
    <w:rsid w:val="00331919"/>
    <w:rsid w:val="00357797"/>
    <w:rsid w:val="00365292"/>
    <w:rsid w:val="003902B2"/>
    <w:rsid w:val="003A1C78"/>
    <w:rsid w:val="003C32C9"/>
    <w:rsid w:val="00402D87"/>
    <w:rsid w:val="00412CD8"/>
    <w:rsid w:val="004169EF"/>
    <w:rsid w:val="00423D4D"/>
    <w:rsid w:val="00472372"/>
    <w:rsid w:val="004A3EEA"/>
    <w:rsid w:val="004A778D"/>
    <w:rsid w:val="00517CC4"/>
    <w:rsid w:val="00523D64"/>
    <w:rsid w:val="00581222"/>
    <w:rsid w:val="00593C36"/>
    <w:rsid w:val="00597217"/>
    <w:rsid w:val="005A0DF2"/>
    <w:rsid w:val="005D4627"/>
    <w:rsid w:val="00643A82"/>
    <w:rsid w:val="00677A4D"/>
    <w:rsid w:val="00695B27"/>
    <w:rsid w:val="006A1D29"/>
    <w:rsid w:val="006C32BE"/>
    <w:rsid w:val="006D1DCD"/>
    <w:rsid w:val="006D2233"/>
    <w:rsid w:val="006D7D1E"/>
    <w:rsid w:val="006E5096"/>
    <w:rsid w:val="006F3CE6"/>
    <w:rsid w:val="00726C21"/>
    <w:rsid w:val="00731688"/>
    <w:rsid w:val="00746713"/>
    <w:rsid w:val="00754B6E"/>
    <w:rsid w:val="00754FBF"/>
    <w:rsid w:val="0077213B"/>
    <w:rsid w:val="007A65B6"/>
    <w:rsid w:val="007C062F"/>
    <w:rsid w:val="00813D90"/>
    <w:rsid w:val="00833D6A"/>
    <w:rsid w:val="00837CD6"/>
    <w:rsid w:val="008546E7"/>
    <w:rsid w:val="00867B7E"/>
    <w:rsid w:val="00885F61"/>
    <w:rsid w:val="00886D9A"/>
    <w:rsid w:val="008C21FC"/>
    <w:rsid w:val="008C31D9"/>
    <w:rsid w:val="008C7E03"/>
    <w:rsid w:val="008E7DC8"/>
    <w:rsid w:val="008F0292"/>
    <w:rsid w:val="009058F8"/>
    <w:rsid w:val="0091162F"/>
    <w:rsid w:val="00911D50"/>
    <w:rsid w:val="009121D9"/>
    <w:rsid w:val="00920EDE"/>
    <w:rsid w:val="0093418C"/>
    <w:rsid w:val="00934E85"/>
    <w:rsid w:val="00935EDA"/>
    <w:rsid w:val="009418F3"/>
    <w:rsid w:val="00970F45"/>
    <w:rsid w:val="009947E4"/>
    <w:rsid w:val="009B000C"/>
    <w:rsid w:val="009D781E"/>
    <w:rsid w:val="009E1C8D"/>
    <w:rsid w:val="00A07D61"/>
    <w:rsid w:val="00A76F71"/>
    <w:rsid w:val="00A96575"/>
    <w:rsid w:val="00AA3D74"/>
    <w:rsid w:val="00AB6E96"/>
    <w:rsid w:val="00AC39BD"/>
    <w:rsid w:val="00AD4F96"/>
    <w:rsid w:val="00B43AA7"/>
    <w:rsid w:val="00B43BD4"/>
    <w:rsid w:val="00B56908"/>
    <w:rsid w:val="00B93A72"/>
    <w:rsid w:val="00BB0509"/>
    <w:rsid w:val="00BB347D"/>
    <w:rsid w:val="00C03459"/>
    <w:rsid w:val="00C115A0"/>
    <w:rsid w:val="00C23DE4"/>
    <w:rsid w:val="00C24656"/>
    <w:rsid w:val="00C26444"/>
    <w:rsid w:val="00C761AD"/>
    <w:rsid w:val="00C90844"/>
    <w:rsid w:val="00C9094A"/>
    <w:rsid w:val="00CB4BE8"/>
    <w:rsid w:val="00CB62CB"/>
    <w:rsid w:val="00CE440F"/>
    <w:rsid w:val="00D344E6"/>
    <w:rsid w:val="00D34731"/>
    <w:rsid w:val="00D55FF7"/>
    <w:rsid w:val="00D71743"/>
    <w:rsid w:val="00D71C40"/>
    <w:rsid w:val="00DC276B"/>
    <w:rsid w:val="00DC5D08"/>
    <w:rsid w:val="00DC60B2"/>
    <w:rsid w:val="00DD51C5"/>
    <w:rsid w:val="00DD6F9B"/>
    <w:rsid w:val="00DF0237"/>
    <w:rsid w:val="00E1644B"/>
    <w:rsid w:val="00E34FBF"/>
    <w:rsid w:val="00E57BE7"/>
    <w:rsid w:val="00E84A9E"/>
    <w:rsid w:val="00E91270"/>
    <w:rsid w:val="00F051DC"/>
    <w:rsid w:val="00F14E95"/>
    <w:rsid w:val="00F32936"/>
    <w:rsid w:val="00F34595"/>
    <w:rsid w:val="00F51899"/>
    <w:rsid w:val="00F6069D"/>
    <w:rsid w:val="00F67165"/>
    <w:rsid w:val="00F80CDF"/>
    <w:rsid w:val="00F93FEB"/>
    <w:rsid w:val="00F959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2C2F4"/>
  <w15:docId w15:val="{91EE1263-DEAC-2B47-8ED7-2C658BCD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4B6E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754B6E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54B6E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4B6E"/>
    <w:rPr>
      <w:lang w:val="fr-FR"/>
    </w:rPr>
  </w:style>
  <w:style w:type="character" w:styleId="Numrodepage">
    <w:name w:val="page number"/>
    <w:basedOn w:val="Policepardfaut"/>
    <w:rsid w:val="00754B6E"/>
  </w:style>
  <w:style w:type="paragraph" w:styleId="Corpsdetexte">
    <w:name w:val="Body Text"/>
    <w:basedOn w:val="Normal"/>
    <w:link w:val="CorpsdetexteCar"/>
    <w:rsid w:val="00754B6E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754B6E"/>
    <w:rPr>
      <w:rFonts w:ascii="Times New Roman" w:eastAsia="SimSun" w:hAnsi="Times New Roman" w:cs="Mangal"/>
      <w:color w:val="00000A"/>
      <w:lang w:val="fr-FR" w:eastAsia="zh-CN" w:bidi="hi-IN"/>
    </w:rPr>
  </w:style>
  <w:style w:type="paragraph" w:styleId="NormalWeb">
    <w:name w:val="Normal (Web)"/>
    <w:basedOn w:val="Normal"/>
    <w:uiPriority w:val="99"/>
    <w:rsid w:val="00754B6E"/>
    <w:pPr>
      <w:spacing w:beforeLines="1"/>
    </w:pPr>
    <w:rPr>
      <w:rFonts w:ascii="Times" w:hAnsi="Times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54B6E"/>
    <w:pPr>
      <w:ind w:left="720"/>
      <w:contextualSpacing/>
    </w:pPr>
  </w:style>
  <w:style w:type="character" w:styleId="Lienhypertexte">
    <w:name w:val="Hyperlink"/>
    <w:basedOn w:val="Policepardfaut"/>
    <w:rsid w:val="009D781E"/>
    <w:rPr>
      <w:color w:val="0000FF" w:themeColor="hyperlink"/>
      <w:u w:val="single"/>
    </w:rPr>
  </w:style>
  <w:style w:type="character" w:customStyle="1" w:styleId="marron">
    <w:name w:val="marron"/>
    <w:basedOn w:val="Policepardfaut"/>
    <w:rsid w:val="009D781E"/>
  </w:style>
  <w:style w:type="paragraph" w:customStyle="1" w:styleId="Contenudetableau">
    <w:name w:val="Contenu de tableau"/>
    <w:basedOn w:val="Normal"/>
    <w:qFormat/>
    <w:rsid w:val="009418F3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Mangal"/>
      <w:color w:val="00000A"/>
      <w:lang w:eastAsia="zh-CN" w:bidi="hi-IN"/>
    </w:rPr>
  </w:style>
  <w:style w:type="character" w:styleId="Lienhypertextesuivivisit">
    <w:name w:val="FollowedHyperlink"/>
    <w:basedOn w:val="Policepardfaut"/>
    <w:rsid w:val="002D51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390</Words>
  <Characters>2149</Characters>
  <Application>Microsoft Office Word</Application>
  <DocSecurity>0</DocSecurity>
  <Lines>17</Lines>
  <Paragraphs>5</Paragraphs>
  <ScaleCrop>false</ScaleCrop>
  <Company>Iufm Orléans-Tours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cp:lastModifiedBy>Jean-Louis Laubry</cp:lastModifiedBy>
  <cp:revision>5</cp:revision>
  <cp:lastPrinted>2016-10-08T15:05:00Z</cp:lastPrinted>
  <dcterms:created xsi:type="dcterms:W3CDTF">2021-03-19T17:09:00Z</dcterms:created>
  <dcterms:modified xsi:type="dcterms:W3CDTF">2021-03-19T17:14:00Z</dcterms:modified>
</cp:coreProperties>
</file>