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F2083" w14:textId="470D33E7" w:rsidR="00810FD2" w:rsidRDefault="00165E50" w:rsidP="00E830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>Dossier documentaire</w:t>
      </w:r>
    </w:p>
    <w:p w14:paraId="63FCA855" w14:textId="4CA23A5A" w:rsidR="001B07EE" w:rsidRDefault="001B07EE" w:rsidP="001B07EE">
      <w:pPr>
        <w:rPr>
          <w:rFonts w:ascii="Times New Roman" w:hAnsi="Times New Roman" w:cs="Times New Roman"/>
          <w:b/>
        </w:rPr>
      </w:pPr>
      <w:r w:rsidRPr="00810FD2">
        <w:rPr>
          <w:rFonts w:ascii="Times New Roman" w:hAnsi="Times New Roman" w:cs="Times New Roman"/>
          <w:b/>
        </w:rPr>
        <w:t>• DOCUMENT</w:t>
      </w:r>
      <w:r w:rsidR="00FE454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</w:t>
      </w:r>
    </w:p>
    <w:p w14:paraId="6ED2AF33" w14:textId="189BAA6D" w:rsidR="001B07EE" w:rsidRDefault="00E26EAC" w:rsidP="00165E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C0112C" wp14:editId="317E879A">
            <wp:extent cx="1872248" cy="3437973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6195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61B8E18" wp14:editId="41FDAE7F">
            <wp:extent cx="1731472" cy="2284301"/>
            <wp:effectExtent l="0" t="0" r="0" b="190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9518" cy="234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69182F3" wp14:editId="3D257FC9">
            <wp:extent cx="1647825" cy="2940138"/>
            <wp:effectExtent l="0" t="0" r="3175" b="635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06605" cy="304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77CD">
        <w:rPr>
          <w:rFonts w:ascii="Times New Roman" w:hAnsi="Times New Roman" w:cs="Times New Roman"/>
        </w:rPr>
        <w:t xml:space="preserve"> </w:t>
      </w:r>
      <w:r w:rsidR="004A77CD">
        <w:rPr>
          <w:rFonts w:ascii="Times New Roman" w:hAnsi="Times New Roman" w:cs="Times New Roman"/>
          <w:noProof/>
        </w:rPr>
        <w:drawing>
          <wp:inline distT="0" distB="0" distL="0" distR="0" wp14:anchorId="49E91982" wp14:editId="68D1C1D1">
            <wp:extent cx="1371303" cy="1619250"/>
            <wp:effectExtent l="0" t="0" r="63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89163" cy="164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82E11" w14:textId="027CB39B" w:rsidR="001B07EE" w:rsidRPr="003D1BED" w:rsidRDefault="00165E50" w:rsidP="001B07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Emballage</w:t>
      </w:r>
      <w:r w:rsidR="001B07EE" w:rsidRPr="003D1BED">
        <w:rPr>
          <w:rFonts w:ascii="Times New Roman" w:hAnsi="Times New Roman" w:cs="Times New Roman"/>
        </w:rPr>
        <w:t xml:space="preserve"> d’un paquet de pain de mie </w:t>
      </w:r>
      <w:proofErr w:type="spellStart"/>
      <w:r w:rsidR="001B07EE" w:rsidRPr="003D1BED">
        <w:rPr>
          <w:rFonts w:ascii="Times New Roman" w:hAnsi="Times New Roman" w:cs="Times New Roman"/>
        </w:rPr>
        <w:t>Harrys</w:t>
      </w:r>
      <w:proofErr w:type="spellEnd"/>
      <w:r w:rsidR="001B07EE" w:rsidRPr="003D1BED">
        <w:rPr>
          <w:rFonts w:ascii="Times New Roman" w:hAnsi="Times New Roman" w:cs="Times New Roman"/>
        </w:rPr>
        <w:t xml:space="preserve"> achetable en supermarché</w:t>
      </w:r>
      <w:r w:rsidR="00E67CAA">
        <w:rPr>
          <w:rFonts w:ascii="Times New Roman" w:hAnsi="Times New Roman" w:cs="Times New Roman"/>
        </w:rPr>
        <w:t xml:space="preserve"> (2022)</w:t>
      </w:r>
      <w:r w:rsidR="001B07EE" w:rsidRPr="003D1BED">
        <w:rPr>
          <w:rFonts w:ascii="Times New Roman" w:hAnsi="Times New Roman" w:cs="Times New Roman"/>
        </w:rPr>
        <w:t>.</w:t>
      </w:r>
    </w:p>
    <w:p w14:paraId="081D5558" w14:textId="6E2F1B70" w:rsidR="00B1228F" w:rsidRDefault="00F857DB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• </w:t>
      </w:r>
      <w:r w:rsidR="00B1228F" w:rsidRPr="00810FD2">
        <w:rPr>
          <w:rFonts w:ascii="Times New Roman" w:hAnsi="Times New Roman" w:cs="Times New Roman"/>
          <w:b/>
        </w:rPr>
        <w:t>DOCUMENT 2</w:t>
      </w:r>
    </w:p>
    <w:p w14:paraId="2711EB54" w14:textId="7070260E" w:rsidR="00165E50" w:rsidRDefault="00E26EAC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5C960DE8" wp14:editId="7ABF97EB">
            <wp:simplePos x="0" y="0"/>
            <wp:positionH relativeFrom="column">
              <wp:posOffset>1270</wp:posOffset>
            </wp:positionH>
            <wp:positionV relativeFrom="paragraph">
              <wp:posOffset>15875</wp:posOffset>
            </wp:positionV>
            <wp:extent cx="6764020" cy="3234690"/>
            <wp:effectExtent l="0" t="0" r="5080" b="381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6402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0F678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1FA6A957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42B25ECF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2A651B02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73074E10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21100C22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5C2B88C8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529D3BB3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534A2382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034199C7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6ED07238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0F8189FA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77FBFF06" w14:textId="77777777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3F45A5B2" w14:textId="0AA82A6C" w:rsidR="00165E50" w:rsidRDefault="00165E50" w:rsidP="00B1228F">
      <w:pPr>
        <w:spacing w:before="40" w:line="300" w:lineRule="exact"/>
        <w:jc w:val="both"/>
        <w:rPr>
          <w:rFonts w:ascii="Times New Roman" w:hAnsi="Times New Roman" w:cs="Times New Roman"/>
          <w:b/>
        </w:rPr>
      </w:pPr>
    </w:p>
    <w:p w14:paraId="52C1CAD8" w14:textId="790DA1D0" w:rsidR="00165E50" w:rsidRPr="003D1BED" w:rsidRDefault="00165E50" w:rsidP="00E26EAC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Entrée de l’usine </w:t>
      </w:r>
      <w:proofErr w:type="spellStart"/>
      <w:r>
        <w:rPr>
          <w:rFonts w:ascii="Times New Roman" w:hAnsi="Times New Roman" w:cs="Times New Roman"/>
        </w:rPr>
        <w:t>Harrys</w:t>
      </w:r>
      <w:proofErr w:type="spellEnd"/>
      <w:r>
        <w:rPr>
          <w:rFonts w:ascii="Times New Roman" w:hAnsi="Times New Roman" w:cs="Times New Roman"/>
        </w:rPr>
        <w:t>-Barilla à Montierchaume, zone industrielle de la Malterie, juillet 2021.</w:t>
      </w:r>
    </w:p>
    <w:p w14:paraId="6A17D8FD" w14:textId="0B1E00EE" w:rsidR="003F4CC4" w:rsidRDefault="00F96C4C" w:rsidP="005F70CB">
      <w:pPr>
        <w:spacing w:before="60" w:line="320" w:lineRule="exact"/>
        <w:outlineLvl w:val="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 xml:space="preserve">• </w:t>
      </w:r>
      <w:r w:rsidR="00DC3522" w:rsidRPr="00B8152F">
        <w:rPr>
          <w:rFonts w:ascii="Times New Roman" w:eastAsia="Times New Roman" w:hAnsi="Times New Roman" w:cs="Times New Roman"/>
          <w:b/>
          <w:bCs/>
          <w:kern w:val="36"/>
        </w:rPr>
        <w:t xml:space="preserve">DOCUMENT </w:t>
      </w:r>
      <w:r w:rsidR="009B5CF7">
        <w:rPr>
          <w:rFonts w:ascii="Times New Roman" w:eastAsia="Times New Roman" w:hAnsi="Times New Roman" w:cs="Times New Roman"/>
          <w:b/>
          <w:bCs/>
          <w:kern w:val="36"/>
        </w:rPr>
        <w:t>3</w:t>
      </w:r>
      <w:r w:rsidR="00154021">
        <w:rPr>
          <w:rFonts w:ascii="Times New Roman" w:eastAsia="Times New Roman" w:hAnsi="Times New Roman" w:cs="Times New Roman"/>
          <w:b/>
          <w:bCs/>
          <w:kern w:val="36"/>
        </w:rPr>
        <w:t xml:space="preserve"> : </w:t>
      </w:r>
      <w:r w:rsidR="003F4CC4" w:rsidRPr="00154021">
        <w:rPr>
          <w:rFonts w:ascii="Times New Roman" w:eastAsia="Times New Roman" w:hAnsi="Times New Roman" w:cs="Times New Roman"/>
          <w:b/>
          <w:u w:val="single"/>
        </w:rPr>
        <w:t xml:space="preserve">Le site </w:t>
      </w:r>
      <w:proofErr w:type="spellStart"/>
      <w:r w:rsidR="003F4CC4" w:rsidRPr="00154021">
        <w:rPr>
          <w:rFonts w:ascii="Times New Roman" w:eastAsia="Times New Roman" w:hAnsi="Times New Roman" w:cs="Times New Roman"/>
          <w:b/>
          <w:u w:val="single"/>
        </w:rPr>
        <w:t>indrien</w:t>
      </w:r>
      <w:proofErr w:type="spellEnd"/>
      <w:r w:rsidR="003F4CC4" w:rsidRPr="00154021">
        <w:rPr>
          <w:rFonts w:ascii="Times New Roman" w:eastAsia="Times New Roman" w:hAnsi="Times New Roman" w:cs="Times New Roman"/>
          <w:b/>
          <w:u w:val="single"/>
        </w:rPr>
        <w:t xml:space="preserve"> de Barilla double sa surface</w:t>
      </w:r>
    </w:p>
    <w:p w14:paraId="2FEC4471" w14:textId="77777777" w:rsidR="003F4CC4" w:rsidRPr="00B8152F" w:rsidRDefault="003F4CC4" w:rsidP="00E26EAC">
      <w:pPr>
        <w:spacing w:line="252" w:lineRule="auto"/>
        <w:jc w:val="both"/>
        <w:rPr>
          <w:rFonts w:ascii="Times New Roman" w:hAnsi="Times New Roman" w:cs="Times New Roman"/>
        </w:rPr>
      </w:pPr>
      <w:r w:rsidRPr="00B8152F">
        <w:rPr>
          <w:rFonts w:ascii="Times New Roman" w:hAnsi="Times New Roman" w:cs="Times New Roman"/>
        </w:rPr>
        <w:t>Le site du groupe Barilla à Montierchaume vient d'inaugurer trois nouvelles lignes de production. Désormais, l'usine est donc la plus grande boulangerie industrielle de pain pré-emballé en France.</w:t>
      </w:r>
    </w:p>
    <w:p w14:paraId="160A776C" w14:textId="77777777" w:rsidR="003F4CC4" w:rsidRPr="00B8152F" w:rsidRDefault="003F4CC4" w:rsidP="00E26EAC">
      <w:pPr>
        <w:spacing w:line="252" w:lineRule="auto"/>
        <w:jc w:val="both"/>
        <w:rPr>
          <w:rFonts w:ascii="Times New Roman" w:hAnsi="Times New Roman" w:cs="Times New Roman"/>
        </w:rPr>
      </w:pPr>
      <w:r w:rsidRPr="00B8152F">
        <w:rPr>
          <w:rFonts w:ascii="Times New Roman" w:hAnsi="Times New Roman" w:cs="Times New Roman"/>
        </w:rPr>
        <w:t xml:space="preserve">Avec ses </w:t>
      </w:r>
      <w:r w:rsidRPr="00B8152F">
        <w:rPr>
          <w:rFonts w:ascii="Times New Roman" w:hAnsi="Times New Roman" w:cs="Times New Roman"/>
          <w:b/>
          <w:bCs/>
        </w:rPr>
        <w:t>8 tonnes de pains et brioches industriels qui sortent chaque heure de ses fours</w:t>
      </w:r>
      <w:r w:rsidRPr="00B8152F">
        <w:rPr>
          <w:rFonts w:ascii="Times New Roman" w:hAnsi="Times New Roman" w:cs="Times New Roman"/>
        </w:rPr>
        <w:t>, l'usine Barilla de la zone industrielle de la Malterie est devenue depuis quelques semaines la plus grande boulangerie industrielle de France...</w:t>
      </w:r>
    </w:p>
    <w:p w14:paraId="2A9431F1" w14:textId="01F381D5" w:rsidR="003F4CC4" w:rsidRPr="00B8152F" w:rsidRDefault="003F4CC4" w:rsidP="00E26EAC">
      <w:pPr>
        <w:spacing w:line="252" w:lineRule="auto"/>
        <w:jc w:val="both"/>
        <w:rPr>
          <w:rFonts w:ascii="Times New Roman" w:hAnsi="Times New Roman" w:cs="Times New Roman"/>
        </w:rPr>
      </w:pPr>
      <w:r w:rsidRPr="00B8152F">
        <w:rPr>
          <w:rFonts w:ascii="Times New Roman" w:hAnsi="Times New Roman" w:cs="Times New Roman"/>
        </w:rPr>
        <w:t>"</w:t>
      </w:r>
      <w:r w:rsidRPr="00B8152F">
        <w:rPr>
          <w:rFonts w:ascii="Times New Roman" w:hAnsi="Times New Roman" w:cs="Times New Roman"/>
          <w:i/>
          <w:iCs/>
        </w:rPr>
        <w:t>C'est notre fierté</w:t>
      </w:r>
      <w:r w:rsidRPr="00B8152F">
        <w:rPr>
          <w:rFonts w:ascii="Times New Roman" w:hAnsi="Times New Roman" w:cs="Times New Roman"/>
        </w:rPr>
        <w:t xml:space="preserve">, sourit Giovanni </w:t>
      </w:r>
      <w:proofErr w:type="spellStart"/>
      <w:r w:rsidRPr="00B8152F">
        <w:rPr>
          <w:rFonts w:ascii="Times New Roman" w:hAnsi="Times New Roman" w:cs="Times New Roman"/>
        </w:rPr>
        <w:t>Palopoli</w:t>
      </w:r>
      <w:proofErr w:type="spellEnd"/>
      <w:r w:rsidRPr="00B8152F">
        <w:rPr>
          <w:rFonts w:ascii="Times New Roman" w:hAnsi="Times New Roman" w:cs="Times New Roman"/>
        </w:rPr>
        <w:t xml:space="preserve">, le directeur Barilla France. </w:t>
      </w:r>
      <w:r w:rsidRPr="00B8152F">
        <w:rPr>
          <w:rFonts w:ascii="Times New Roman" w:hAnsi="Times New Roman" w:cs="Times New Roman"/>
          <w:i/>
          <w:iCs/>
        </w:rPr>
        <w:t xml:space="preserve">Depuis que Barilla a racheté </w:t>
      </w:r>
      <w:proofErr w:type="spellStart"/>
      <w:r w:rsidRPr="00B8152F">
        <w:rPr>
          <w:rFonts w:ascii="Times New Roman" w:hAnsi="Times New Roman" w:cs="Times New Roman"/>
          <w:i/>
          <w:iCs/>
        </w:rPr>
        <w:t>Harrys</w:t>
      </w:r>
      <w:proofErr w:type="spellEnd"/>
      <w:r w:rsidRPr="00B8152F">
        <w:rPr>
          <w:rFonts w:ascii="Times New Roman" w:hAnsi="Times New Roman" w:cs="Times New Roman"/>
          <w:i/>
          <w:iCs/>
        </w:rPr>
        <w:t>, nous a</w:t>
      </w:r>
      <w:r w:rsidR="00A50C04" w:rsidRPr="00B8152F">
        <w:rPr>
          <w:rFonts w:ascii="Times New Roman" w:hAnsi="Times New Roman" w:cs="Times New Roman"/>
          <w:i/>
          <w:iCs/>
        </w:rPr>
        <w:t>vons investi</w:t>
      </w:r>
      <w:r w:rsidRPr="00B8152F">
        <w:rPr>
          <w:rFonts w:ascii="Times New Roman" w:hAnsi="Times New Roman" w:cs="Times New Roman"/>
          <w:i/>
          <w:iCs/>
        </w:rPr>
        <w:t xml:space="preserve"> </w:t>
      </w:r>
      <w:r w:rsidRPr="00B8152F">
        <w:rPr>
          <w:rFonts w:ascii="Times New Roman" w:hAnsi="Times New Roman" w:cs="Times New Roman"/>
          <w:b/>
          <w:bCs/>
          <w:i/>
          <w:iCs/>
        </w:rPr>
        <w:t>180 millions d'euros dont 30 millions rien que pour l'année dernière sur le site de Montierchaume.</w:t>
      </w:r>
      <w:r w:rsidRPr="00B8152F">
        <w:rPr>
          <w:rFonts w:ascii="Times New Roman" w:hAnsi="Times New Roman" w:cs="Times New Roman"/>
        </w:rPr>
        <w:t>"</w:t>
      </w:r>
    </w:p>
    <w:p w14:paraId="124CBDE0" w14:textId="77777777" w:rsidR="003F4CC4" w:rsidRPr="00B8152F" w:rsidRDefault="003F4CC4" w:rsidP="00E26EAC">
      <w:pPr>
        <w:spacing w:line="252" w:lineRule="auto"/>
        <w:jc w:val="both"/>
        <w:rPr>
          <w:rFonts w:ascii="Times New Roman" w:eastAsia="Times New Roman" w:hAnsi="Times New Roman" w:cs="Times New Roman"/>
        </w:rPr>
      </w:pPr>
      <w:r w:rsidRPr="00B8152F">
        <w:rPr>
          <w:rFonts w:ascii="Times New Roman" w:eastAsia="Times New Roman" w:hAnsi="Times New Roman" w:cs="Times New Roman"/>
        </w:rPr>
        <w:lastRenderedPageBreak/>
        <w:t xml:space="preserve">Barilla mise donc sur le site de Montierchaume pour son développement futur et y a même installé </w:t>
      </w:r>
      <w:r w:rsidRPr="00B8152F">
        <w:rPr>
          <w:rStyle w:val="lev"/>
          <w:rFonts w:ascii="Times New Roman" w:eastAsia="Times New Roman" w:hAnsi="Times New Roman" w:cs="Times New Roman"/>
        </w:rPr>
        <w:t>l'un de ses deux laboratoires français de développement.</w:t>
      </w:r>
      <w:r w:rsidRPr="00B8152F">
        <w:rPr>
          <w:rFonts w:ascii="Times New Roman" w:eastAsia="Times New Roman" w:hAnsi="Times New Roman" w:cs="Times New Roman"/>
        </w:rPr>
        <w:t xml:space="preserve"> Impossible d'en savoir plus... Le directeur reste évasif : </w:t>
      </w:r>
      <w:r w:rsidRPr="00B8152F">
        <w:rPr>
          <w:rStyle w:val="Accentuation"/>
          <w:rFonts w:ascii="Times New Roman" w:eastAsia="Times New Roman" w:hAnsi="Times New Roman" w:cs="Times New Roman"/>
        </w:rPr>
        <w:t>"Nous réfléchissons à de nouvelles recettes, de nouvelles pistes.</w:t>
      </w:r>
      <w:r w:rsidRPr="00B8152F">
        <w:rPr>
          <w:rFonts w:ascii="Times New Roman" w:eastAsia="Times New Roman" w:hAnsi="Times New Roman" w:cs="Times New Roman"/>
        </w:rPr>
        <w:t>"</w:t>
      </w:r>
    </w:p>
    <w:p w14:paraId="251CED41" w14:textId="26C7BC20" w:rsidR="003F4CC4" w:rsidRPr="00B8152F" w:rsidRDefault="003F4CC4" w:rsidP="00E26EAC">
      <w:pPr>
        <w:spacing w:line="252" w:lineRule="auto"/>
        <w:jc w:val="both"/>
        <w:rPr>
          <w:rFonts w:ascii="Times New Roman" w:hAnsi="Times New Roman" w:cs="Times New Roman"/>
        </w:rPr>
      </w:pPr>
      <w:r w:rsidRPr="00B8152F">
        <w:rPr>
          <w:rFonts w:ascii="Times New Roman" w:eastAsia="Times New Roman" w:hAnsi="Times New Roman" w:cs="Times New Roman"/>
        </w:rPr>
        <w:t>"</w:t>
      </w:r>
      <w:r w:rsidRPr="00B8152F">
        <w:rPr>
          <w:rStyle w:val="Accentuation"/>
          <w:rFonts w:ascii="Times New Roman" w:eastAsia="Times New Roman" w:hAnsi="Times New Roman" w:cs="Times New Roman"/>
          <w:b/>
          <w:bCs/>
        </w:rPr>
        <w:t>100% de nos déchets sont valorisés</w:t>
      </w:r>
      <w:r w:rsidRPr="00B8152F">
        <w:rPr>
          <w:rFonts w:ascii="Times New Roman" w:eastAsia="Times New Roman" w:hAnsi="Times New Roman" w:cs="Times New Roman"/>
        </w:rPr>
        <w:t xml:space="preserve">. </w:t>
      </w:r>
      <w:r w:rsidRPr="00B8152F">
        <w:rPr>
          <w:rStyle w:val="Accentuation"/>
          <w:rFonts w:ascii="Times New Roman" w:eastAsia="Times New Roman" w:hAnsi="Times New Roman" w:cs="Times New Roman"/>
        </w:rPr>
        <w:t xml:space="preserve">Tous les déchets de pain par exemple partent vers une filière pour faire de l'alimentation animale. </w:t>
      </w:r>
      <w:r w:rsidR="00FE4548">
        <w:rPr>
          <w:rStyle w:val="Accentuation"/>
          <w:rFonts w:ascii="Times New Roman" w:eastAsia="Times New Roman" w:hAnsi="Times New Roman" w:cs="Times New Roman"/>
        </w:rPr>
        <w:t>La</w:t>
      </w:r>
      <w:r w:rsidRPr="00B8152F">
        <w:rPr>
          <w:rStyle w:val="Accentuation"/>
          <w:rFonts w:ascii="Times New Roman" w:eastAsia="Times New Roman" w:hAnsi="Times New Roman" w:cs="Times New Roman"/>
        </w:rPr>
        <w:t xml:space="preserve"> nouvelle usine</w:t>
      </w:r>
      <w:r w:rsidR="00FE4548">
        <w:rPr>
          <w:rStyle w:val="Accentuation"/>
          <w:rFonts w:ascii="Times New Roman" w:eastAsia="Times New Roman" w:hAnsi="Times New Roman" w:cs="Times New Roman"/>
        </w:rPr>
        <w:t xml:space="preserve"> est </w:t>
      </w:r>
      <w:proofErr w:type="gramStart"/>
      <w:r w:rsidR="00FE4548">
        <w:rPr>
          <w:rStyle w:val="Accentuation"/>
          <w:rFonts w:ascii="Times New Roman" w:eastAsia="Times New Roman" w:hAnsi="Times New Roman" w:cs="Times New Roman"/>
        </w:rPr>
        <w:t>équipé</w:t>
      </w:r>
      <w:proofErr w:type="gramEnd"/>
      <w:r w:rsidRPr="00B8152F">
        <w:rPr>
          <w:rStyle w:val="Accentuation"/>
          <w:rFonts w:ascii="Times New Roman" w:eastAsia="Times New Roman" w:hAnsi="Times New Roman" w:cs="Times New Roman"/>
        </w:rPr>
        <w:t xml:space="preserve"> d'un éclairage LED pour limiter notre consommation.</w:t>
      </w:r>
      <w:r w:rsidRPr="00B8152F">
        <w:rPr>
          <w:rFonts w:ascii="Times New Roman" w:eastAsia="Times New Roman" w:hAnsi="Times New Roman" w:cs="Times New Roman"/>
        </w:rPr>
        <w:t>"</w:t>
      </w:r>
    </w:p>
    <w:p w14:paraId="61C696E6" w14:textId="77777777" w:rsidR="003F4CC4" w:rsidRDefault="003F4CC4" w:rsidP="00E26EAC">
      <w:pPr>
        <w:spacing w:line="252" w:lineRule="auto"/>
        <w:jc w:val="right"/>
        <w:rPr>
          <w:rFonts w:ascii="Times New Roman" w:hAnsi="Times New Roman" w:cs="Times New Roman"/>
        </w:rPr>
      </w:pPr>
      <w:r w:rsidRPr="00B8152F">
        <w:rPr>
          <w:rFonts w:ascii="Times New Roman" w:hAnsi="Times New Roman" w:cs="Times New Roman"/>
        </w:rPr>
        <w:t xml:space="preserve">Gaëlle </w:t>
      </w:r>
      <w:proofErr w:type="spellStart"/>
      <w:r w:rsidRPr="00B8152F">
        <w:rPr>
          <w:rFonts w:ascii="Times New Roman" w:hAnsi="Times New Roman" w:cs="Times New Roman"/>
        </w:rPr>
        <w:t>Fontenit</w:t>
      </w:r>
      <w:proofErr w:type="spellEnd"/>
      <w:r w:rsidRPr="00B8152F">
        <w:rPr>
          <w:rFonts w:ascii="Times New Roman" w:hAnsi="Times New Roman" w:cs="Times New Roman"/>
        </w:rPr>
        <w:t xml:space="preserve">, </w:t>
      </w:r>
      <w:r w:rsidRPr="00B8152F">
        <w:rPr>
          <w:rFonts w:ascii="Times New Roman" w:hAnsi="Times New Roman" w:cs="Times New Roman"/>
          <w:i/>
        </w:rPr>
        <w:t>France Bleu Berry</w:t>
      </w:r>
      <w:r w:rsidRPr="00B8152F">
        <w:rPr>
          <w:rFonts w:ascii="Times New Roman" w:hAnsi="Times New Roman" w:cs="Times New Roman"/>
        </w:rPr>
        <w:t>, 5 juillet 2016.</w:t>
      </w:r>
    </w:p>
    <w:p w14:paraId="4C0FD4B1" w14:textId="0A5AEF26" w:rsidR="005F70CB" w:rsidRPr="00810FD2" w:rsidRDefault="00F96C4C" w:rsidP="003F4CC4">
      <w:pPr>
        <w:spacing w:before="40" w:line="300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• </w:t>
      </w:r>
      <w:r w:rsidR="00FB6549">
        <w:rPr>
          <w:rFonts w:ascii="Times New Roman" w:hAnsi="Times New Roman" w:cs="Times New Roman"/>
          <w:b/>
        </w:rPr>
        <w:t>DOCUMENT 4</w:t>
      </w:r>
    </w:p>
    <w:p w14:paraId="1A97EFEA" w14:textId="77777777" w:rsidR="009E75F3" w:rsidRPr="00810FD2" w:rsidRDefault="003F4CC4">
      <w:pPr>
        <w:rPr>
          <w:rFonts w:ascii="Times New Roman" w:hAnsi="Times New Roman" w:cs="Times New Roman"/>
        </w:rPr>
      </w:pPr>
      <w:r w:rsidRPr="00810FD2">
        <w:rPr>
          <w:rFonts w:ascii="Times New Roman" w:hAnsi="Times New Roman" w:cs="Times New Roman"/>
          <w:noProof/>
        </w:rPr>
        <w:drawing>
          <wp:inline distT="0" distB="0" distL="0" distR="0" wp14:anchorId="081024BA" wp14:editId="30DAC2C7">
            <wp:extent cx="6746401" cy="3788972"/>
            <wp:effectExtent l="0" t="0" r="10160" b="0"/>
            <wp:docPr id="1" name="Image 1" descr="LAUBRY2017:UE12EC2:UE12EC2_TD10_Consommer:UE12EC2_TD10_ConsommerenFrance_HarrysBarilla:DocumentsHarrysCartographiePhotosAeriennes:CarteIGNZIMalterieSit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UBRY2017:UE12EC2:UE12EC2_TD10_Consommer:UE12EC2_TD10_ConsommerenFrance_HarrysBarilla:DocumentsHarrysCartographiePhotosAeriennes:CarteIGNZIMalterieSite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294" cy="378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26143" w14:textId="76803E81" w:rsidR="00CE58FD" w:rsidRPr="00810FD2" w:rsidRDefault="00CE58FD" w:rsidP="00251FD7">
      <w:pPr>
        <w:jc w:val="both"/>
        <w:rPr>
          <w:rFonts w:ascii="Times New Roman" w:hAnsi="Times New Roman" w:cs="Times New Roman"/>
        </w:rPr>
      </w:pPr>
      <w:r w:rsidRPr="00810FD2">
        <w:rPr>
          <w:rFonts w:ascii="Times New Roman" w:hAnsi="Times New Roman" w:cs="Times New Roman"/>
        </w:rPr>
        <w:t>Montierchaume et sa zone industrielle</w:t>
      </w:r>
      <w:r w:rsidR="00251FD7" w:rsidRPr="00810FD2">
        <w:rPr>
          <w:rFonts w:ascii="Times New Roman" w:hAnsi="Times New Roman" w:cs="Times New Roman"/>
        </w:rPr>
        <w:t xml:space="preserve"> à 2 km de l’agglomération de Châteauroux</w:t>
      </w:r>
      <w:r w:rsidRPr="00810FD2">
        <w:rPr>
          <w:rFonts w:ascii="Times New Roman" w:hAnsi="Times New Roman" w:cs="Times New Roman"/>
        </w:rPr>
        <w:t xml:space="preserve"> (Géoportail, IGN, 2017)</w:t>
      </w:r>
      <w:r w:rsidR="001A50CA">
        <w:rPr>
          <w:rFonts w:ascii="Times New Roman" w:hAnsi="Times New Roman" w:cs="Times New Roman"/>
        </w:rPr>
        <w:t>.</w:t>
      </w:r>
    </w:p>
    <w:p w14:paraId="03E06C15" w14:textId="3F13258C" w:rsidR="003D1BED" w:rsidRPr="003D1BED" w:rsidRDefault="00F96C4C" w:rsidP="003D1B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• </w:t>
      </w:r>
      <w:r w:rsidR="003D1BED" w:rsidRPr="003D1BED">
        <w:rPr>
          <w:rFonts w:ascii="Times New Roman" w:hAnsi="Times New Roman" w:cs="Times New Roman"/>
          <w:b/>
        </w:rPr>
        <w:t xml:space="preserve">DOCUMENT </w:t>
      </w:r>
      <w:r w:rsidR="00FB6549">
        <w:rPr>
          <w:rFonts w:ascii="Times New Roman" w:hAnsi="Times New Roman" w:cs="Times New Roman"/>
          <w:b/>
        </w:rPr>
        <w:t>5</w:t>
      </w:r>
    </w:p>
    <w:p w14:paraId="3E836173" w14:textId="02A15120" w:rsidR="003F4CC4" w:rsidRPr="00810FD2" w:rsidRDefault="002C799F" w:rsidP="00FE454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8E5588D" wp14:editId="3F41713E">
            <wp:extent cx="5812404" cy="3981046"/>
            <wp:effectExtent l="0" t="0" r="4445" b="0"/>
            <wp:docPr id="4" name="Image 4" descr="Macintosh HD:Users:jean-louislaubry:Documents:UE12EC2:UE12EC2_2018:UE12EC2_TD10_Consommer:UE12EC2_TD10_ConsommerenFrance_HarrysBarilla:SiteHarrysPubliciteChateaurou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ean-louislaubry:Documents:UE12EC2:UE12EC2_2018:UE12EC2_TD10_Consommer:UE12EC2_TD10_ConsommerenFrance_HarrysBarilla:SiteHarrysPubliciteChateauroux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26" cy="4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9A1E6" w14:textId="6AA66877" w:rsidR="003B2BD7" w:rsidRDefault="002C79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Capture d’écran d’une page du site internet Barilla-</w:t>
      </w:r>
      <w:proofErr w:type="spellStart"/>
      <w:r>
        <w:rPr>
          <w:rFonts w:ascii="Times New Roman" w:hAnsi="Times New Roman" w:cs="Times New Roman"/>
        </w:rPr>
        <w:t>Harrys</w:t>
      </w:r>
      <w:proofErr w:type="spellEnd"/>
      <w:r w:rsidR="003D1BED">
        <w:rPr>
          <w:rFonts w:ascii="Times New Roman" w:hAnsi="Times New Roman" w:cs="Times New Roman"/>
        </w:rPr>
        <w:t xml:space="preserve"> (2018)</w:t>
      </w:r>
    </w:p>
    <w:sectPr w:rsidR="003B2BD7" w:rsidSect="00154021">
      <w:footerReference w:type="even" r:id="rId15"/>
      <w:footerReference w:type="default" r:id="rId16"/>
      <w:pgSz w:w="11900" w:h="16840"/>
      <w:pgMar w:top="737" w:right="624" w:bottom="737" w:left="62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D2FCE" w14:textId="77777777" w:rsidR="00DB7B49" w:rsidRDefault="00DB7B49" w:rsidP="008B54BC">
      <w:r>
        <w:separator/>
      </w:r>
    </w:p>
  </w:endnote>
  <w:endnote w:type="continuationSeparator" w:id="0">
    <w:p w14:paraId="3A92A3CD" w14:textId="77777777" w:rsidR="00DB7B49" w:rsidRDefault="00DB7B49" w:rsidP="008B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358562873"/>
      <w:docPartObj>
        <w:docPartGallery w:val="Page Numbers (Bottom of Page)"/>
        <w:docPartUnique/>
      </w:docPartObj>
    </w:sdtPr>
    <w:sdtContent>
      <w:p w14:paraId="3D529633" w14:textId="037D8358" w:rsidR="008B54BC" w:rsidRDefault="008B54BC" w:rsidP="00DC2176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6755C7" w14:textId="77777777" w:rsidR="008B54BC" w:rsidRDefault="008B54B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795859902"/>
      <w:docPartObj>
        <w:docPartGallery w:val="Page Numbers (Bottom of Page)"/>
        <w:docPartUnique/>
      </w:docPartObj>
    </w:sdtPr>
    <w:sdtContent>
      <w:p w14:paraId="34216676" w14:textId="34FE557A" w:rsidR="008B54BC" w:rsidRDefault="008B54BC" w:rsidP="00DC2176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F8E60B9" w14:textId="77777777" w:rsidR="008B54BC" w:rsidRDefault="008B54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6910" w14:textId="77777777" w:rsidR="00DB7B49" w:rsidRDefault="00DB7B49" w:rsidP="008B54BC">
      <w:r>
        <w:separator/>
      </w:r>
    </w:p>
  </w:footnote>
  <w:footnote w:type="continuationSeparator" w:id="0">
    <w:p w14:paraId="21CF805F" w14:textId="77777777" w:rsidR="00DB7B49" w:rsidRDefault="00DB7B49" w:rsidP="008B5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F7930"/>
    <w:multiLevelType w:val="hybridMultilevel"/>
    <w:tmpl w:val="EC0E6EE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4519B"/>
    <w:multiLevelType w:val="multilevel"/>
    <w:tmpl w:val="C9C405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283229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71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C4"/>
    <w:rsid w:val="00030952"/>
    <w:rsid w:val="00154021"/>
    <w:rsid w:val="00155152"/>
    <w:rsid w:val="00165E50"/>
    <w:rsid w:val="001A50CA"/>
    <w:rsid w:val="001B07EE"/>
    <w:rsid w:val="00212FF0"/>
    <w:rsid w:val="00251FD7"/>
    <w:rsid w:val="00270D4B"/>
    <w:rsid w:val="002C799F"/>
    <w:rsid w:val="002D4D71"/>
    <w:rsid w:val="00333750"/>
    <w:rsid w:val="003B2BD7"/>
    <w:rsid w:val="003D1BED"/>
    <w:rsid w:val="003E237F"/>
    <w:rsid w:val="003F4CC4"/>
    <w:rsid w:val="004144C1"/>
    <w:rsid w:val="0046770B"/>
    <w:rsid w:val="00487096"/>
    <w:rsid w:val="004A69CD"/>
    <w:rsid w:val="004A77CD"/>
    <w:rsid w:val="004C4AFC"/>
    <w:rsid w:val="00546EC4"/>
    <w:rsid w:val="00553833"/>
    <w:rsid w:val="00570843"/>
    <w:rsid w:val="005758C5"/>
    <w:rsid w:val="005F70CB"/>
    <w:rsid w:val="00622766"/>
    <w:rsid w:val="0068228A"/>
    <w:rsid w:val="006879D3"/>
    <w:rsid w:val="006C232B"/>
    <w:rsid w:val="006C42A0"/>
    <w:rsid w:val="00810FD2"/>
    <w:rsid w:val="008135C2"/>
    <w:rsid w:val="008B54BC"/>
    <w:rsid w:val="008B659A"/>
    <w:rsid w:val="008F2AF8"/>
    <w:rsid w:val="009B5CF7"/>
    <w:rsid w:val="009E75F3"/>
    <w:rsid w:val="00A50C04"/>
    <w:rsid w:val="00B1228F"/>
    <w:rsid w:val="00B620FC"/>
    <w:rsid w:val="00B8152F"/>
    <w:rsid w:val="00CE58FD"/>
    <w:rsid w:val="00DA2D66"/>
    <w:rsid w:val="00DB7B49"/>
    <w:rsid w:val="00DC3522"/>
    <w:rsid w:val="00E26EAC"/>
    <w:rsid w:val="00E67CAA"/>
    <w:rsid w:val="00E72153"/>
    <w:rsid w:val="00E830FA"/>
    <w:rsid w:val="00E96DB6"/>
    <w:rsid w:val="00EA6067"/>
    <w:rsid w:val="00F857DB"/>
    <w:rsid w:val="00F96C4C"/>
    <w:rsid w:val="00FB6549"/>
    <w:rsid w:val="00FE4530"/>
    <w:rsid w:val="00FE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A4D55E"/>
  <w14:defaultImageDpi w14:val="300"/>
  <w15:docId w15:val="{B0A7A2DC-BB5F-A94F-A493-AE0A6865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link w:val="Titre1Car"/>
    <w:uiPriority w:val="9"/>
    <w:qFormat/>
    <w:rsid w:val="003F4CC4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4CC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4CC4"/>
    <w:rPr>
      <w:rFonts w:ascii="Lucida Grande" w:hAnsi="Lucida Grande" w:cs="Lucida Grande"/>
      <w:sz w:val="18"/>
      <w:szCs w:val="18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3F4CC4"/>
    <w:rPr>
      <w:rFonts w:ascii="Times" w:hAnsi="Times"/>
      <w:b/>
      <w:bCs/>
      <w:kern w:val="36"/>
      <w:sz w:val="48"/>
      <w:szCs w:val="48"/>
      <w:lang w:val="fr-FR"/>
    </w:rPr>
  </w:style>
  <w:style w:type="paragraph" w:styleId="NormalWeb">
    <w:name w:val="Normal (Web)"/>
    <w:basedOn w:val="Normal"/>
    <w:uiPriority w:val="99"/>
    <w:semiHidden/>
    <w:unhideWhenUsed/>
    <w:rsid w:val="003F4CC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intertitre">
    <w:name w:val="intertitre"/>
    <w:basedOn w:val="Policepardfaut"/>
    <w:rsid w:val="003F4CC4"/>
  </w:style>
  <w:style w:type="character" w:styleId="Accentuation">
    <w:name w:val="Emphasis"/>
    <w:basedOn w:val="Policepardfaut"/>
    <w:uiPriority w:val="20"/>
    <w:qFormat/>
    <w:rsid w:val="003F4CC4"/>
    <w:rPr>
      <w:i/>
      <w:iCs/>
    </w:rPr>
  </w:style>
  <w:style w:type="character" w:styleId="lev">
    <w:name w:val="Strong"/>
    <w:basedOn w:val="Policepardfaut"/>
    <w:uiPriority w:val="22"/>
    <w:qFormat/>
    <w:rsid w:val="003F4CC4"/>
    <w:rPr>
      <w:b/>
      <w:bCs/>
    </w:rPr>
  </w:style>
  <w:style w:type="paragraph" w:styleId="Paragraphedeliste">
    <w:name w:val="List Paragraph"/>
    <w:basedOn w:val="Normal"/>
    <w:uiPriority w:val="34"/>
    <w:qFormat/>
    <w:rsid w:val="00810FD2"/>
    <w:pPr>
      <w:spacing w:after="160" w:line="25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8B54B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B54BC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8B5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BE816-99B5-4E0E-AD4E-D2FD953F3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6</cp:revision>
  <cp:lastPrinted>2020-12-02T18:05:00Z</cp:lastPrinted>
  <dcterms:created xsi:type="dcterms:W3CDTF">2023-02-06T18:37:00Z</dcterms:created>
  <dcterms:modified xsi:type="dcterms:W3CDTF">2023-02-07T07:26:00Z</dcterms:modified>
</cp:coreProperties>
</file>