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27" w:rsidRPr="007F45B6" w:rsidRDefault="00E06F27" w:rsidP="00E06F27">
      <w:pPr>
        <w:jc w:val="center"/>
        <w:rPr>
          <w:rFonts w:asciiTheme="majorHAnsi" w:hAnsiTheme="majorHAnsi"/>
          <w:b/>
          <w:sz w:val="28"/>
          <w:szCs w:val="28"/>
        </w:rPr>
      </w:pPr>
      <w:r w:rsidRPr="007F45B6">
        <w:rPr>
          <w:rFonts w:asciiTheme="majorHAnsi" w:hAnsiTheme="majorHAnsi"/>
          <w:b/>
          <w:sz w:val="28"/>
          <w:szCs w:val="28"/>
        </w:rPr>
        <w:t>Agrégation interne EPS</w:t>
      </w:r>
      <w:r w:rsidR="0008079E" w:rsidRPr="007F45B6">
        <w:rPr>
          <w:rFonts w:asciiTheme="majorHAnsi" w:hAnsiTheme="majorHAnsi"/>
          <w:b/>
          <w:sz w:val="28"/>
          <w:szCs w:val="28"/>
        </w:rPr>
        <w:t xml:space="preserve"> -Ecrit 2</w:t>
      </w:r>
      <w:r w:rsidR="00974F25">
        <w:rPr>
          <w:rFonts w:asciiTheme="majorHAnsi" w:hAnsiTheme="majorHAnsi"/>
          <w:b/>
          <w:sz w:val="28"/>
          <w:szCs w:val="28"/>
        </w:rPr>
        <w:t>- Session 2023</w:t>
      </w:r>
    </w:p>
    <w:p w:rsidR="00F6272F" w:rsidRPr="007F45B6" w:rsidRDefault="005B6572" w:rsidP="00E06F27">
      <w:pPr>
        <w:jc w:val="center"/>
        <w:rPr>
          <w:rFonts w:asciiTheme="majorHAnsi" w:hAnsiTheme="majorHAnsi"/>
          <w:sz w:val="24"/>
          <w:szCs w:val="24"/>
        </w:rPr>
      </w:pPr>
      <w:r>
        <w:rPr>
          <w:rFonts w:asciiTheme="majorHAnsi" w:hAnsiTheme="majorHAnsi"/>
          <w:b/>
          <w:sz w:val="24"/>
          <w:szCs w:val="24"/>
        </w:rPr>
        <w:t>Thématique n°2</w:t>
      </w:r>
      <w:r w:rsidR="00E06F27" w:rsidRPr="007F45B6">
        <w:rPr>
          <w:rFonts w:asciiTheme="majorHAnsi" w:hAnsiTheme="majorHAnsi"/>
          <w:b/>
          <w:sz w:val="24"/>
          <w:szCs w:val="24"/>
        </w:rPr>
        <w:t xml:space="preserve"> du programme : «</w:t>
      </w:r>
      <w:r w:rsidRPr="005B6572">
        <w:rPr>
          <w:rFonts w:asciiTheme="majorHAnsi" w:hAnsiTheme="majorHAnsi"/>
          <w:b/>
          <w:sz w:val="24"/>
          <w:szCs w:val="24"/>
          <w:u w:val="single"/>
        </w:rPr>
        <w:t>Le parcours de formation de l’élève en EPS</w:t>
      </w:r>
      <w:r w:rsidRPr="005B6572">
        <w:rPr>
          <w:rFonts w:asciiTheme="majorHAnsi" w:hAnsiTheme="majorHAnsi"/>
          <w:b/>
          <w:sz w:val="24"/>
          <w:szCs w:val="24"/>
        </w:rPr>
        <w:t xml:space="preserve"> et son évaluation</w:t>
      </w:r>
      <w:r w:rsidR="00E06F27" w:rsidRPr="007F45B6">
        <w:rPr>
          <w:rFonts w:asciiTheme="majorHAnsi" w:hAnsiTheme="majorHAnsi"/>
          <w:b/>
          <w:sz w:val="24"/>
          <w:szCs w:val="24"/>
        </w:rPr>
        <w:t>»</w:t>
      </w:r>
    </w:p>
    <w:p w:rsidR="00E06F27" w:rsidRPr="007F45B6" w:rsidRDefault="00E06F27" w:rsidP="00E06F27">
      <w:pPr>
        <w:jc w:val="center"/>
        <w:rPr>
          <w:rFonts w:asciiTheme="majorHAnsi" w:hAnsiTheme="majorHAnsi"/>
        </w:rPr>
      </w:pPr>
    </w:p>
    <w:p w:rsidR="00E06F27" w:rsidRDefault="00E06F27" w:rsidP="003F375D">
      <w:pPr>
        <w:jc w:val="both"/>
        <w:rPr>
          <w:rFonts w:asciiTheme="majorHAnsi" w:hAnsiTheme="majorHAnsi"/>
          <w:sz w:val="24"/>
          <w:szCs w:val="24"/>
        </w:rPr>
      </w:pPr>
      <w:r w:rsidRPr="00EE4FA5">
        <w:rPr>
          <w:rFonts w:asciiTheme="majorHAnsi" w:hAnsiTheme="majorHAnsi"/>
          <w:sz w:val="24"/>
          <w:szCs w:val="24"/>
        </w:rPr>
        <w:t>I – « </w:t>
      </w:r>
      <w:r w:rsidR="005B6572" w:rsidRPr="005B6572">
        <w:rPr>
          <w:rFonts w:asciiTheme="majorHAnsi" w:hAnsiTheme="majorHAnsi"/>
          <w:b/>
          <w:sz w:val="24"/>
          <w:szCs w:val="24"/>
        </w:rPr>
        <w:t>Le parcours de formation de l’élève en EPS et son évaluation</w:t>
      </w:r>
      <w:r w:rsidRPr="00EE4FA5">
        <w:rPr>
          <w:rFonts w:asciiTheme="majorHAnsi" w:hAnsiTheme="majorHAnsi"/>
          <w:sz w:val="24"/>
          <w:szCs w:val="24"/>
        </w:rPr>
        <w:t>»</w:t>
      </w:r>
    </w:p>
    <w:p w:rsidR="00EE4FA5" w:rsidRPr="007F45B6" w:rsidRDefault="00EE4FA5" w:rsidP="003F375D">
      <w:pPr>
        <w:jc w:val="both"/>
        <w:rPr>
          <w:rFonts w:asciiTheme="majorHAnsi" w:hAnsiTheme="majorHAnsi"/>
          <w:sz w:val="24"/>
          <w:szCs w:val="24"/>
        </w:rPr>
      </w:pPr>
      <w:r>
        <w:rPr>
          <w:rFonts w:asciiTheme="majorHAnsi" w:hAnsiTheme="majorHAnsi"/>
          <w:sz w:val="24"/>
          <w:szCs w:val="24"/>
        </w:rPr>
        <w:t>Apport de ressources</w:t>
      </w:r>
    </w:p>
    <w:p w:rsidR="00E06F27" w:rsidRDefault="00852EBB" w:rsidP="00852EBB">
      <w:pPr>
        <w:pStyle w:val="Paragraphedeliste"/>
        <w:numPr>
          <w:ilvl w:val="0"/>
          <w:numId w:val="6"/>
        </w:numPr>
        <w:jc w:val="both"/>
        <w:rPr>
          <w:rFonts w:asciiTheme="majorHAnsi" w:hAnsiTheme="majorHAnsi"/>
          <w:sz w:val="24"/>
          <w:szCs w:val="24"/>
        </w:rPr>
      </w:pPr>
      <w:r w:rsidRPr="00852EBB">
        <w:rPr>
          <w:rFonts w:asciiTheme="majorHAnsi" w:hAnsiTheme="majorHAnsi"/>
          <w:sz w:val="24"/>
          <w:szCs w:val="24"/>
        </w:rPr>
        <w:t>1°) V. DEBUCHY, Les dossiers « Enseigner l’EPS » n°3, Pour que tous les élèves apprennent en EPS</w:t>
      </w:r>
      <w:r>
        <w:rPr>
          <w:rFonts w:asciiTheme="majorHAnsi" w:hAnsiTheme="majorHAnsi"/>
          <w:sz w:val="24"/>
          <w:szCs w:val="24"/>
        </w:rPr>
        <w:t> », 2017</w:t>
      </w:r>
    </w:p>
    <w:p w:rsidR="00852EBB" w:rsidRDefault="00852EBB" w:rsidP="00852EBB">
      <w:pPr>
        <w:pStyle w:val="Paragraphedeliste"/>
        <w:numPr>
          <w:ilvl w:val="0"/>
          <w:numId w:val="6"/>
        </w:numPr>
        <w:jc w:val="both"/>
        <w:rPr>
          <w:rFonts w:asciiTheme="majorHAnsi" w:hAnsiTheme="majorHAnsi"/>
          <w:sz w:val="24"/>
          <w:szCs w:val="24"/>
        </w:rPr>
      </w:pPr>
      <w:r>
        <w:rPr>
          <w:rFonts w:asciiTheme="majorHAnsi" w:hAnsiTheme="majorHAnsi"/>
          <w:sz w:val="24"/>
          <w:szCs w:val="24"/>
        </w:rPr>
        <w:t xml:space="preserve">2°) G. LECORRE, </w:t>
      </w:r>
      <w:r w:rsidRPr="00852EBB">
        <w:rPr>
          <w:rFonts w:asciiTheme="majorHAnsi" w:hAnsiTheme="majorHAnsi"/>
          <w:sz w:val="24"/>
          <w:szCs w:val="24"/>
        </w:rPr>
        <w:t>Les dossiers « Enseigner l’EPS » n°3, Pour que tous les élèves apprennent en EPS</w:t>
      </w:r>
      <w:r>
        <w:rPr>
          <w:rFonts w:asciiTheme="majorHAnsi" w:hAnsiTheme="majorHAnsi"/>
          <w:sz w:val="24"/>
          <w:szCs w:val="24"/>
        </w:rPr>
        <w:t> », 2017</w:t>
      </w:r>
    </w:p>
    <w:p w:rsidR="00852EBB" w:rsidRDefault="00852EBB" w:rsidP="00852EBB">
      <w:pPr>
        <w:pStyle w:val="Paragraphedeliste"/>
        <w:numPr>
          <w:ilvl w:val="0"/>
          <w:numId w:val="6"/>
        </w:numPr>
        <w:jc w:val="both"/>
        <w:rPr>
          <w:rFonts w:asciiTheme="majorHAnsi" w:hAnsiTheme="majorHAnsi"/>
          <w:sz w:val="24"/>
          <w:szCs w:val="24"/>
        </w:rPr>
      </w:pPr>
      <w:r>
        <w:rPr>
          <w:rFonts w:asciiTheme="majorHAnsi" w:hAnsiTheme="majorHAnsi"/>
          <w:sz w:val="24"/>
          <w:szCs w:val="24"/>
        </w:rPr>
        <w:t xml:space="preserve">3°) S. GEAY et T. MAYEKO, </w:t>
      </w:r>
      <w:r w:rsidRPr="00852EBB">
        <w:rPr>
          <w:rFonts w:asciiTheme="majorHAnsi" w:hAnsiTheme="majorHAnsi"/>
          <w:sz w:val="24"/>
          <w:szCs w:val="24"/>
        </w:rPr>
        <w:t>Les dossiers « Enseigner l’EPS » n°3, Pour que tous les élèves apprennent en EPS</w:t>
      </w:r>
      <w:r>
        <w:rPr>
          <w:rFonts w:asciiTheme="majorHAnsi" w:hAnsiTheme="majorHAnsi"/>
          <w:sz w:val="24"/>
          <w:szCs w:val="24"/>
        </w:rPr>
        <w:t> », 2017</w:t>
      </w:r>
    </w:p>
    <w:p w:rsidR="00852EBB" w:rsidRDefault="00852EBB" w:rsidP="00852EBB">
      <w:pPr>
        <w:pStyle w:val="Paragraphedeliste"/>
        <w:numPr>
          <w:ilvl w:val="0"/>
          <w:numId w:val="6"/>
        </w:numPr>
        <w:jc w:val="both"/>
        <w:rPr>
          <w:rFonts w:asciiTheme="majorHAnsi" w:hAnsiTheme="majorHAnsi"/>
          <w:sz w:val="24"/>
          <w:szCs w:val="24"/>
        </w:rPr>
      </w:pPr>
      <w:r>
        <w:rPr>
          <w:rFonts w:asciiTheme="majorHAnsi" w:hAnsiTheme="majorHAnsi"/>
          <w:sz w:val="24"/>
          <w:szCs w:val="24"/>
        </w:rPr>
        <w:t>4°) Dossier EPS n° 90 : « Pour que les élèves apprennent », Revue EPS, « Suivre et accompagner, 2022</w:t>
      </w:r>
    </w:p>
    <w:p w:rsidR="00852EBB" w:rsidRDefault="001F039C" w:rsidP="00852EBB">
      <w:pPr>
        <w:pStyle w:val="Paragraphedeliste"/>
        <w:numPr>
          <w:ilvl w:val="0"/>
          <w:numId w:val="6"/>
        </w:numPr>
        <w:jc w:val="both"/>
        <w:rPr>
          <w:rFonts w:asciiTheme="majorHAnsi" w:hAnsiTheme="majorHAnsi"/>
          <w:sz w:val="24"/>
          <w:szCs w:val="24"/>
        </w:rPr>
      </w:pPr>
      <w:r>
        <w:rPr>
          <w:rFonts w:asciiTheme="majorHAnsi" w:hAnsiTheme="majorHAnsi"/>
          <w:sz w:val="24"/>
          <w:szCs w:val="24"/>
        </w:rPr>
        <w:t xml:space="preserve">5°) </w:t>
      </w:r>
      <w:r w:rsidR="00622B47">
        <w:rPr>
          <w:rFonts w:asciiTheme="majorHAnsi" w:hAnsiTheme="majorHAnsi"/>
          <w:sz w:val="24"/>
          <w:szCs w:val="24"/>
        </w:rPr>
        <w:t>Conférence AEEPS, J.-L. UBALDI 2017</w:t>
      </w:r>
    </w:p>
    <w:p w:rsidR="00622B47" w:rsidRDefault="001F039C" w:rsidP="00852EBB">
      <w:pPr>
        <w:pStyle w:val="Paragraphedeliste"/>
        <w:numPr>
          <w:ilvl w:val="0"/>
          <w:numId w:val="6"/>
        </w:numPr>
        <w:jc w:val="both"/>
        <w:rPr>
          <w:rFonts w:asciiTheme="majorHAnsi" w:hAnsiTheme="majorHAnsi"/>
          <w:sz w:val="24"/>
          <w:szCs w:val="24"/>
        </w:rPr>
      </w:pPr>
      <w:r>
        <w:rPr>
          <w:rFonts w:asciiTheme="majorHAnsi" w:hAnsiTheme="majorHAnsi"/>
          <w:sz w:val="24"/>
          <w:szCs w:val="24"/>
        </w:rPr>
        <w:t xml:space="preserve">6°) </w:t>
      </w:r>
      <w:r w:rsidR="00622B47">
        <w:rPr>
          <w:rFonts w:asciiTheme="majorHAnsi" w:hAnsiTheme="majorHAnsi"/>
          <w:sz w:val="24"/>
          <w:szCs w:val="24"/>
        </w:rPr>
        <w:t>Conférence AEEPS, D. DELIGNIERES, 2017</w:t>
      </w:r>
    </w:p>
    <w:p w:rsidR="00622B47" w:rsidRDefault="00622B47" w:rsidP="00622B47">
      <w:pPr>
        <w:jc w:val="both"/>
        <w:rPr>
          <w:rFonts w:asciiTheme="majorHAnsi" w:hAnsiTheme="majorHAnsi"/>
          <w:sz w:val="24"/>
          <w:szCs w:val="24"/>
        </w:rPr>
      </w:pPr>
    </w:p>
    <w:p w:rsidR="00622B47" w:rsidRDefault="00622B47" w:rsidP="00622B47">
      <w:pPr>
        <w:jc w:val="both"/>
        <w:rPr>
          <w:rFonts w:asciiTheme="majorHAnsi" w:hAnsiTheme="majorHAnsi"/>
          <w:sz w:val="24"/>
          <w:szCs w:val="24"/>
        </w:rPr>
      </w:pPr>
      <w:r w:rsidRPr="00622B47">
        <w:rPr>
          <w:rFonts w:asciiTheme="majorHAnsi" w:hAnsiTheme="majorHAnsi"/>
          <w:sz w:val="24"/>
          <w:szCs w:val="24"/>
        </w:rPr>
        <w:t>1°) V. DEBUCHY, Les dossiers « Enseigner l’EPS » n°3, Pour que tous les élèves apprennent en EPS », 2017</w:t>
      </w:r>
    </w:p>
    <w:p w:rsidR="00622B47" w:rsidRDefault="00622B47" w:rsidP="00622B47">
      <w:pPr>
        <w:pStyle w:val="Paragraphedeliste"/>
        <w:numPr>
          <w:ilvl w:val="0"/>
          <w:numId w:val="7"/>
        </w:numPr>
        <w:jc w:val="both"/>
        <w:rPr>
          <w:rFonts w:asciiTheme="majorHAnsi" w:hAnsiTheme="majorHAnsi"/>
          <w:sz w:val="24"/>
          <w:szCs w:val="24"/>
        </w:rPr>
      </w:pPr>
      <w:r>
        <w:rPr>
          <w:rFonts w:asciiTheme="majorHAnsi" w:hAnsiTheme="majorHAnsi"/>
          <w:sz w:val="24"/>
          <w:szCs w:val="24"/>
        </w:rPr>
        <w:t>Parcours de formation : « un curriculum local de formation »</w:t>
      </w:r>
    </w:p>
    <w:p w:rsidR="00622B47" w:rsidRDefault="00622B47" w:rsidP="00622B47">
      <w:pPr>
        <w:pStyle w:val="Paragraphedeliste"/>
        <w:numPr>
          <w:ilvl w:val="0"/>
          <w:numId w:val="8"/>
        </w:numPr>
        <w:jc w:val="both"/>
        <w:rPr>
          <w:rFonts w:asciiTheme="majorHAnsi" w:hAnsiTheme="majorHAnsi"/>
          <w:sz w:val="24"/>
          <w:szCs w:val="24"/>
        </w:rPr>
      </w:pPr>
      <w:r>
        <w:rPr>
          <w:rFonts w:asciiTheme="majorHAnsi" w:hAnsiTheme="majorHAnsi"/>
          <w:sz w:val="24"/>
          <w:szCs w:val="24"/>
        </w:rPr>
        <w:t>Tension entre les exigences nationales et l’adaptation aux contraintes locales</w:t>
      </w:r>
    </w:p>
    <w:p w:rsidR="00622B47" w:rsidRDefault="00622B47" w:rsidP="00622B47">
      <w:pPr>
        <w:pStyle w:val="Paragraphedeliste"/>
        <w:numPr>
          <w:ilvl w:val="0"/>
          <w:numId w:val="7"/>
        </w:numPr>
        <w:jc w:val="both"/>
        <w:rPr>
          <w:rFonts w:asciiTheme="majorHAnsi" w:hAnsiTheme="majorHAnsi"/>
          <w:sz w:val="24"/>
          <w:szCs w:val="24"/>
        </w:rPr>
      </w:pPr>
      <w:r>
        <w:rPr>
          <w:rFonts w:asciiTheme="majorHAnsi" w:hAnsiTheme="majorHAnsi"/>
          <w:sz w:val="24"/>
          <w:szCs w:val="24"/>
        </w:rPr>
        <w:t xml:space="preserve">Notion de curriculum, et de logique </w:t>
      </w:r>
      <w:proofErr w:type="spellStart"/>
      <w:r>
        <w:rPr>
          <w:rFonts w:asciiTheme="majorHAnsi" w:hAnsiTheme="majorHAnsi"/>
          <w:sz w:val="24"/>
          <w:szCs w:val="24"/>
        </w:rPr>
        <w:t>curriculaire</w:t>
      </w:r>
      <w:proofErr w:type="spellEnd"/>
      <w:r>
        <w:rPr>
          <w:rFonts w:asciiTheme="majorHAnsi" w:hAnsiTheme="majorHAnsi"/>
          <w:sz w:val="24"/>
          <w:szCs w:val="24"/>
        </w:rPr>
        <w:t>, bâtie au tour du SCCCC</w:t>
      </w:r>
    </w:p>
    <w:p w:rsidR="00622B47" w:rsidRDefault="00622B47" w:rsidP="00622B47">
      <w:pPr>
        <w:pStyle w:val="Paragraphedeliste"/>
        <w:numPr>
          <w:ilvl w:val="0"/>
          <w:numId w:val="7"/>
        </w:numPr>
        <w:jc w:val="both"/>
        <w:rPr>
          <w:rFonts w:asciiTheme="majorHAnsi" w:hAnsiTheme="majorHAnsi"/>
          <w:sz w:val="24"/>
          <w:szCs w:val="24"/>
        </w:rPr>
      </w:pPr>
      <w:r>
        <w:rPr>
          <w:rFonts w:asciiTheme="majorHAnsi" w:hAnsiTheme="majorHAnsi"/>
          <w:sz w:val="24"/>
          <w:szCs w:val="24"/>
        </w:rPr>
        <w:t>Cette logique impose un changement de paradigme à deux niveaux : confiance et responsabilisation des acteurs locaux ; Cadrage national par CA et attendus de fin de cycle.</w:t>
      </w:r>
    </w:p>
    <w:p w:rsidR="00622B47" w:rsidRDefault="00324DD9" w:rsidP="00622B47">
      <w:pPr>
        <w:pStyle w:val="Paragraphedeliste"/>
        <w:numPr>
          <w:ilvl w:val="0"/>
          <w:numId w:val="7"/>
        </w:numPr>
        <w:jc w:val="both"/>
        <w:rPr>
          <w:rFonts w:asciiTheme="majorHAnsi" w:hAnsiTheme="majorHAnsi"/>
          <w:sz w:val="24"/>
          <w:szCs w:val="24"/>
        </w:rPr>
      </w:pPr>
      <w:r>
        <w:rPr>
          <w:rFonts w:asciiTheme="majorHAnsi" w:hAnsiTheme="majorHAnsi"/>
          <w:sz w:val="24"/>
          <w:szCs w:val="24"/>
        </w:rPr>
        <w:t>Nécessité de cohérence et de continuité</w:t>
      </w:r>
    </w:p>
    <w:p w:rsidR="00324DD9" w:rsidRPr="00324DD9" w:rsidRDefault="00324DD9" w:rsidP="00324DD9">
      <w:pPr>
        <w:pStyle w:val="Paragraphedeliste"/>
        <w:numPr>
          <w:ilvl w:val="0"/>
          <w:numId w:val="7"/>
        </w:numPr>
        <w:jc w:val="both"/>
        <w:rPr>
          <w:rFonts w:asciiTheme="majorHAnsi" w:hAnsiTheme="majorHAnsi"/>
          <w:sz w:val="24"/>
          <w:szCs w:val="24"/>
        </w:rPr>
      </w:pPr>
      <w:r>
        <w:rPr>
          <w:rFonts w:asciiTheme="majorHAnsi" w:hAnsiTheme="majorHAnsi"/>
          <w:sz w:val="24"/>
          <w:szCs w:val="24"/>
        </w:rPr>
        <w:t>« Les attendus de fin de cycle constituent un axe majeur de travail pour les enseignants. » C’est la « ligne de mire ».</w:t>
      </w:r>
    </w:p>
    <w:p w:rsidR="00622B47" w:rsidRDefault="00622B47" w:rsidP="00622B47">
      <w:pPr>
        <w:pStyle w:val="Paragraphedeliste"/>
        <w:numPr>
          <w:ilvl w:val="0"/>
          <w:numId w:val="8"/>
        </w:numPr>
        <w:jc w:val="both"/>
        <w:rPr>
          <w:rFonts w:asciiTheme="majorHAnsi" w:hAnsiTheme="majorHAnsi"/>
          <w:sz w:val="24"/>
          <w:szCs w:val="24"/>
        </w:rPr>
      </w:pPr>
      <w:r>
        <w:rPr>
          <w:rFonts w:asciiTheme="majorHAnsi" w:hAnsiTheme="majorHAnsi"/>
          <w:sz w:val="24"/>
          <w:szCs w:val="24"/>
        </w:rPr>
        <w:t>Tensions en bénéfices de santé en EPS contre un décrochage de la pratique physique en dehors</w:t>
      </w:r>
    </w:p>
    <w:p w:rsidR="00622B47" w:rsidRDefault="00622B47" w:rsidP="00622B47">
      <w:pPr>
        <w:pStyle w:val="Paragraphedeliste"/>
        <w:numPr>
          <w:ilvl w:val="0"/>
          <w:numId w:val="8"/>
        </w:numPr>
        <w:jc w:val="both"/>
        <w:rPr>
          <w:rFonts w:asciiTheme="majorHAnsi" w:hAnsiTheme="majorHAnsi"/>
          <w:sz w:val="24"/>
          <w:szCs w:val="24"/>
        </w:rPr>
      </w:pPr>
      <w:r>
        <w:rPr>
          <w:rFonts w:asciiTheme="majorHAnsi" w:hAnsiTheme="majorHAnsi"/>
          <w:sz w:val="24"/>
          <w:szCs w:val="24"/>
        </w:rPr>
        <w:t>Tensions entre des acquis pour tous, contre des acquisitions fondamentales pour certains difficilement envisageable.</w:t>
      </w:r>
    </w:p>
    <w:p w:rsidR="00622B47" w:rsidRDefault="00324DD9" w:rsidP="00622B47">
      <w:pPr>
        <w:pStyle w:val="Paragraphedeliste"/>
        <w:numPr>
          <w:ilvl w:val="0"/>
          <w:numId w:val="8"/>
        </w:numPr>
        <w:jc w:val="both"/>
        <w:rPr>
          <w:rFonts w:asciiTheme="majorHAnsi" w:hAnsiTheme="majorHAnsi"/>
          <w:sz w:val="24"/>
          <w:szCs w:val="24"/>
        </w:rPr>
      </w:pPr>
      <w:r>
        <w:rPr>
          <w:rFonts w:asciiTheme="majorHAnsi" w:hAnsiTheme="majorHAnsi"/>
          <w:sz w:val="24"/>
          <w:szCs w:val="24"/>
        </w:rPr>
        <w:t>Cohérence de l’EPS, et incohérence des cycles 2et 3en EPS.</w:t>
      </w:r>
    </w:p>
    <w:p w:rsidR="00324DD9" w:rsidRDefault="00324DD9" w:rsidP="00622B47">
      <w:pPr>
        <w:pStyle w:val="Paragraphedeliste"/>
        <w:numPr>
          <w:ilvl w:val="0"/>
          <w:numId w:val="8"/>
        </w:numPr>
        <w:jc w:val="both"/>
        <w:rPr>
          <w:rFonts w:asciiTheme="majorHAnsi" w:hAnsiTheme="majorHAnsi"/>
          <w:sz w:val="24"/>
          <w:szCs w:val="24"/>
        </w:rPr>
      </w:pPr>
      <w:r>
        <w:rPr>
          <w:rFonts w:asciiTheme="majorHAnsi" w:hAnsiTheme="majorHAnsi"/>
          <w:sz w:val="24"/>
          <w:szCs w:val="24"/>
        </w:rPr>
        <w:t>Fracture collège/Lycée</w:t>
      </w:r>
    </w:p>
    <w:p w:rsidR="00324DD9" w:rsidRDefault="00324DD9" w:rsidP="00324DD9">
      <w:pPr>
        <w:jc w:val="both"/>
        <w:rPr>
          <w:rFonts w:asciiTheme="majorHAnsi" w:hAnsiTheme="majorHAnsi"/>
          <w:sz w:val="24"/>
          <w:szCs w:val="24"/>
        </w:rPr>
      </w:pPr>
    </w:p>
    <w:p w:rsidR="00324DD9" w:rsidRDefault="00324DD9" w:rsidP="00324DD9">
      <w:pPr>
        <w:jc w:val="both"/>
        <w:rPr>
          <w:rFonts w:asciiTheme="majorHAnsi" w:hAnsiTheme="majorHAnsi"/>
          <w:sz w:val="24"/>
          <w:szCs w:val="24"/>
        </w:rPr>
      </w:pPr>
      <w:r>
        <w:rPr>
          <w:rFonts w:asciiTheme="majorHAnsi" w:hAnsiTheme="majorHAnsi"/>
          <w:sz w:val="24"/>
          <w:szCs w:val="24"/>
        </w:rPr>
        <w:lastRenderedPageBreak/>
        <w:t>2</w:t>
      </w:r>
      <w:r w:rsidRPr="00622B47">
        <w:rPr>
          <w:rFonts w:asciiTheme="majorHAnsi" w:hAnsiTheme="majorHAnsi"/>
          <w:sz w:val="24"/>
          <w:szCs w:val="24"/>
        </w:rPr>
        <w:t xml:space="preserve">°) </w:t>
      </w:r>
      <w:r>
        <w:rPr>
          <w:rFonts w:asciiTheme="majorHAnsi" w:hAnsiTheme="majorHAnsi"/>
          <w:sz w:val="24"/>
          <w:szCs w:val="24"/>
        </w:rPr>
        <w:t xml:space="preserve">G. LECORRE, </w:t>
      </w:r>
      <w:r w:rsidRPr="00622B47">
        <w:rPr>
          <w:rFonts w:asciiTheme="majorHAnsi" w:hAnsiTheme="majorHAnsi"/>
          <w:sz w:val="24"/>
          <w:szCs w:val="24"/>
        </w:rPr>
        <w:t>Les dossiers « Enseigner l’EPS » n°3, Pour que tous les élèves apprennent en EPS », 2017</w:t>
      </w:r>
    </w:p>
    <w:p w:rsidR="00324DD9" w:rsidRDefault="00324DD9" w:rsidP="00324DD9">
      <w:pPr>
        <w:pStyle w:val="Paragraphedeliste"/>
        <w:numPr>
          <w:ilvl w:val="0"/>
          <w:numId w:val="7"/>
        </w:numPr>
        <w:jc w:val="both"/>
        <w:rPr>
          <w:rFonts w:asciiTheme="majorHAnsi" w:hAnsiTheme="majorHAnsi"/>
          <w:sz w:val="24"/>
          <w:szCs w:val="24"/>
        </w:rPr>
      </w:pPr>
      <w:r>
        <w:rPr>
          <w:rFonts w:asciiTheme="majorHAnsi" w:hAnsiTheme="majorHAnsi"/>
          <w:sz w:val="24"/>
          <w:szCs w:val="24"/>
        </w:rPr>
        <w:t>Notion de projet pédagogique : « Conçu par une équipe, pour une équipe et au service des élèves d’un établissement donné, dans un contexte donné […] qui décline la mise en œuvre locale des programmes de la manière la plus appropriée. »(J.-L. MOURIER, Le projet EPS, un outil fonctionnel, 2010)</w:t>
      </w:r>
    </w:p>
    <w:p w:rsidR="00324DD9" w:rsidRDefault="00324DD9" w:rsidP="00324DD9">
      <w:pPr>
        <w:pStyle w:val="Paragraphedeliste"/>
        <w:numPr>
          <w:ilvl w:val="0"/>
          <w:numId w:val="7"/>
        </w:numPr>
        <w:jc w:val="both"/>
        <w:rPr>
          <w:rFonts w:asciiTheme="majorHAnsi" w:hAnsiTheme="majorHAnsi"/>
          <w:sz w:val="24"/>
          <w:szCs w:val="24"/>
        </w:rPr>
      </w:pPr>
      <w:r>
        <w:rPr>
          <w:rFonts w:asciiTheme="majorHAnsi" w:hAnsiTheme="majorHAnsi"/>
          <w:sz w:val="24"/>
          <w:szCs w:val="24"/>
        </w:rPr>
        <w:t xml:space="preserve">« Le parcours de formation devrait tracer le sillon au fil de la scolarité, de la formation d’une compétence de plus en plus assurée, de plus en plus complexe, sous tendant des comportements de plus en plus autonomes, responsables et </w:t>
      </w:r>
      <w:proofErr w:type="spellStart"/>
      <w:r>
        <w:rPr>
          <w:rFonts w:asciiTheme="majorHAnsi" w:hAnsiTheme="majorHAnsi"/>
          <w:sz w:val="24"/>
          <w:szCs w:val="24"/>
        </w:rPr>
        <w:t>auto-déterminés</w:t>
      </w:r>
      <w:proofErr w:type="spellEnd"/>
      <w:r>
        <w:rPr>
          <w:rFonts w:asciiTheme="majorHAnsi" w:hAnsiTheme="majorHAnsi"/>
          <w:sz w:val="24"/>
          <w:szCs w:val="24"/>
        </w:rPr>
        <w:t> » (D. DELIGNIERES, Temporalités et apprentissages en EP, 2016)</w:t>
      </w:r>
    </w:p>
    <w:p w:rsidR="0004157D" w:rsidRDefault="0004157D" w:rsidP="0004157D">
      <w:pPr>
        <w:pStyle w:val="Paragraphedeliste"/>
        <w:numPr>
          <w:ilvl w:val="0"/>
          <w:numId w:val="8"/>
        </w:numPr>
        <w:jc w:val="both"/>
        <w:rPr>
          <w:rFonts w:asciiTheme="majorHAnsi" w:hAnsiTheme="majorHAnsi"/>
          <w:sz w:val="24"/>
          <w:szCs w:val="24"/>
        </w:rPr>
      </w:pPr>
      <w:r>
        <w:rPr>
          <w:rFonts w:asciiTheme="majorHAnsi" w:hAnsiTheme="majorHAnsi"/>
          <w:sz w:val="24"/>
          <w:szCs w:val="24"/>
        </w:rPr>
        <w:t>Tension entre état et attendus… Attendus atteints et dépassés.</w:t>
      </w:r>
    </w:p>
    <w:p w:rsidR="00324DD9" w:rsidRDefault="00324DD9" w:rsidP="00324DD9">
      <w:pPr>
        <w:pStyle w:val="Paragraphedeliste"/>
        <w:numPr>
          <w:ilvl w:val="0"/>
          <w:numId w:val="7"/>
        </w:numPr>
        <w:jc w:val="both"/>
        <w:rPr>
          <w:rFonts w:asciiTheme="majorHAnsi" w:hAnsiTheme="majorHAnsi"/>
          <w:sz w:val="24"/>
          <w:szCs w:val="24"/>
        </w:rPr>
      </w:pPr>
      <w:r>
        <w:rPr>
          <w:rFonts w:asciiTheme="majorHAnsi" w:hAnsiTheme="majorHAnsi"/>
          <w:sz w:val="24"/>
          <w:szCs w:val="24"/>
        </w:rPr>
        <w:t xml:space="preserve">Pédagogie des 3C : </w:t>
      </w:r>
      <w:proofErr w:type="spellStart"/>
      <w:r>
        <w:rPr>
          <w:rFonts w:asciiTheme="majorHAnsi" w:hAnsiTheme="majorHAnsi"/>
          <w:sz w:val="24"/>
          <w:szCs w:val="24"/>
        </w:rPr>
        <w:t>Curriculaires</w:t>
      </w:r>
      <w:proofErr w:type="spellEnd"/>
      <w:r>
        <w:rPr>
          <w:rFonts w:asciiTheme="majorHAnsi" w:hAnsiTheme="majorHAnsi"/>
          <w:sz w:val="24"/>
          <w:szCs w:val="24"/>
        </w:rPr>
        <w:t>, complexes, coopératives</w:t>
      </w:r>
    </w:p>
    <w:p w:rsidR="00324DD9" w:rsidRDefault="00324DD9" w:rsidP="00324DD9">
      <w:pPr>
        <w:pStyle w:val="Paragraphedeliste"/>
        <w:numPr>
          <w:ilvl w:val="0"/>
          <w:numId w:val="7"/>
        </w:numPr>
        <w:jc w:val="both"/>
        <w:rPr>
          <w:rFonts w:asciiTheme="majorHAnsi" w:hAnsiTheme="majorHAnsi"/>
          <w:sz w:val="24"/>
          <w:szCs w:val="24"/>
        </w:rPr>
      </w:pPr>
      <w:r>
        <w:rPr>
          <w:rFonts w:asciiTheme="majorHAnsi" w:hAnsiTheme="majorHAnsi"/>
          <w:sz w:val="24"/>
          <w:szCs w:val="24"/>
        </w:rPr>
        <w:t>Nécessité de tendre vers l’explicitation du chemin parcouru, vers le chemin à parcourir.</w:t>
      </w:r>
    </w:p>
    <w:p w:rsidR="0004157D" w:rsidRDefault="00324DD9" w:rsidP="0004157D">
      <w:pPr>
        <w:pStyle w:val="Paragraphedeliste"/>
        <w:numPr>
          <w:ilvl w:val="0"/>
          <w:numId w:val="7"/>
        </w:numPr>
        <w:jc w:val="both"/>
        <w:rPr>
          <w:rFonts w:asciiTheme="majorHAnsi" w:hAnsiTheme="majorHAnsi"/>
          <w:sz w:val="24"/>
          <w:szCs w:val="24"/>
        </w:rPr>
      </w:pPr>
      <w:r>
        <w:rPr>
          <w:rFonts w:asciiTheme="majorHAnsi" w:hAnsiTheme="majorHAnsi"/>
          <w:sz w:val="24"/>
          <w:szCs w:val="24"/>
        </w:rPr>
        <w:t>DEVELAY (D’un programme de connaissances à un curriculum de compétences, 2015) : Les curriculums doivent se construire sur des situation</w:t>
      </w:r>
      <w:r w:rsidR="0004157D">
        <w:rPr>
          <w:rFonts w:asciiTheme="majorHAnsi" w:hAnsiTheme="majorHAnsi"/>
          <w:sz w:val="24"/>
          <w:szCs w:val="24"/>
        </w:rPr>
        <w:t>s.</w:t>
      </w:r>
    </w:p>
    <w:p w:rsidR="0004157D" w:rsidRDefault="0004157D" w:rsidP="0004157D">
      <w:pPr>
        <w:pStyle w:val="Paragraphedeliste"/>
        <w:numPr>
          <w:ilvl w:val="0"/>
          <w:numId w:val="8"/>
        </w:numPr>
        <w:jc w:val="both"/>
        <w:rPr>
          <w:rFonts w:asciiTheme="majorHAnsi" w:hAnsiTheme="majorHAnsi"/>
          <w:sz w:val="24"/>
          <w:szCs w:val="24"/>
        </w:rPr>
      </w:pPr>
      <w:r>
        <w:rPr>
          <w:rFonts w:asciiTheme="majorHAnsi" w:hAnsiTheme="majorHAnsi"/>
          <w:sz w:val="24"/>
          <w:szCs w:val="24"/>
        </w:rPr>
        <w:t>Vers la notion de FPS</w:t>
      </w:r>
    </w:p>
    <w:p w:rsidR="00324DD9" w:rsidRDefault="0004157D" w:rsidP="00324DD9">
      <w:pPr>
        <w:pStyle w:val="Paragraphedeliste"/>
        <w:numPr>
          <w:ilvl w:val="0"/>
          <w:numId w:val="7"/>
        </w:numPr>
        <w:jc w:val="both"/>
        <w:rPr>
          <w:rFonts w:asciiTheme="majorHAnsi" w:hAnsiTheme="majorHAnsi"/>
          <w:sz w:val="24"/>
          <w:szCs w:val="24"/>
        </w:rPr>
      </w:pPr>
      <w:r>
        <w:rPr>
          <w:rFonts w:asciiTheme="majorHAnsi" w:hAnsiTheme="majorHAnsi"/>
          <w:sz w:val="24"/>
          <w:szCs w:val="24"/>
        </w:rPr>
        <w:t>Notion d’escaliers de compétences, pour chercher à « relier progressivement les connaissances entre elles » (E. MORIN, 1999)</w:t>
      </w:r>
    </w:p>
    <w:p w:rsidR="0004157D" w:rsidRPr="0004157D" w:rsidRDefault="0004157D" w:rsidP="00324DD9">
      <w:pPr>
        <w:pStyle w:val="Paragraphedeliste"/>
        <w:numPr>
          <w:ilvl w:val="0"/>
          <w:numId w:val="7"/>
        </w:numPr>
        <w:jc w:val="both"/>
        <w:rPr>
          <w:rFonts w:asciiTheme="majorHAnsi" w:hAnsiTheme="majorHAnsi"/>
          <w:sz w:val="24"/>
          <w:szCs w:val="24"/>
        </w:rPr>
      </w:pPr>
      <w:r>
        <w:rPr>
          <w:rFonts w:asciiTheme="majorHAnsi" w:hAnsiTheme="majorHAnsi"/>
          <w:sz w:val="24"/>
          <w:szCs w:val="24"/>
        </w:rPr>
        <w:t xml:space="preserve">Conception </w:t>
      </w:r>
      <w:proofErr w:type="spellStart"/>
      <w:r>
        <w:rPr>
          <w:rFonts w:asciiTheme="majorHAnsi" w:hAnsiTheme="majorHAnsi"/>
          <w:sz w:val="24"/>
          <w:szCs w:val="24"/>
        </w:rPr>
        <w:t>énactive</w:t>
      </w:r>
      <w:proofErr w:type="spellEnd"/>
      <w:r>
        <w:rPr>
          <w:rFonts w:asciiTheme="majorHAnsi" w:hAnsiTheme="majorHAnsi"/>
          <w:sz w:val="24"/>
          <w:szCs w:val="24"/>
        </w:rPr>
        <w:t xml:space="preserve"> des enseignements : qui se fondent dans des histoires.</w:t>
      </w:r>
    </w:p>
    <w:p w:rsidR="00622B47" w:rsidRDefault="00622B47" w:rsidP="00622B47">
      <w:pPr>
        <w:jc w:val="both"/>
        <w:rPr>
          <w:rFonts w:asciiTheme="majorHAnsi" w:hAnsiTheme="majorHAnsi"/>
          <w:sz w:val="24"/>
          <w:szCs w:val="24"/>
        </w:rPr>
      </w:pPr>
    </w:p>
    <w:p w:rsidR="0004157D" w:rsidRDefault="00B118A2" w:rsidP="0004157D">
      <w:pPr>
        <w:jc w:val="both"/>
        <w:rPr>
          <w:rFonts w:asciiTheme="majorHAnsi" w:hAnsiTheme="majorHAnsi"/>
          <w:sz w:val="24"/>
          <w:szCs w:val="24"/>
        </w:rPr>
      </w:pPr>
      <w:r>
        <w:rPr>
          <w:rFonts w:asciiTheme="majorHAnsi" w:hAnsiTheme="majorHAnsi"/>
          <w:sz w:val="24"/>
          <w:szCs w:val="24"/>
        </w:rPr>
        <w:t>3</w:t>
      </w:r>
      <w:r w:rsidR="0004157D" w:rsidRPr="00622B47">
        <w:rPr>
          <w:rFonts w:asciiTheme="majorHAnsi" w:hAnsiTheme="majorHAnsi"/>
          <w:sz w:val="24"/>
          <w:szCs w:val="24"/>
        </w:rPr>
        <w:t xml:space="preserve">°) </w:t>
      </w:r>
      <w:r>
        <w:rPr>
          <w:rFonts w:asciiTheme="majorHAnsi" w:hAnsiTheme="majorHAnsi"/>
          <w:sz w:val="24"/>
          <w:szCs w:val="24"/>
        </w:rPr>
        <w:t>S. GEAY et T. MAYEKO</w:t>
      </w:r>
      <w:r w:rsidR="0004157D">
        <w:rPr>
          <w:rFonts w:asciiTheme="majorHAnsi" w:hAnsiTheme="majorHAnsi"/>
          <w:sz w:val="24"/>
          <w:szCs w:val="24"/>
        </w:rPr>
        <w:t xml:space="preserve">, </w:t>
      </w:r>
      <w:r w:rsidR="0004157D" w:rsidRPr="00622B47">
        <w:rPr>
          <w:rFonts w:asciiTheme="majorHAnsi" w:hAnsiTheme="majorHAnsi"/>
          <w:sz w:val="24"/>
          <w:szCs w:val="24"/>
        </w:rPr>
        <w:t>Les dossiers « Enseigner l’EPS » n°3, Pour que tous les élèves apprennent en EPS », 2017</w:t>
      </w:r>
      <w:r>
        <w:rPr>
          <w:rFonts w:asciiTheme="majorHAnsi" w:hAnsiTheme="majorHAnsi"/>
          <w:sz w:val="24"/>
          <w:szCs w:val="24"/>
        </w:rPr>
        <w:t xml:space="preserve"> « Un parcours équilibré entre le collège et le lycée »</w:t>
      </w:r>
    </w:p>
    <w:p w:rsidR="0004157D" w:rsidRDefault="00B118A2" w:rsidP="00B118A2">
      <w:pPr>
        <w:pStyle w:val="Paragraphedeliste"/>
        <w:numPr>
          <w:ilvl w:val="0"/>
          <w:numId w:val="9"/>
        </w:numPr>
        <w:jc w:val="both"/>
        <w:rPr>
          <w:rFonts w:asciiTheme="majorHAnsi" w:hAnsiTheme="majorHAnsi"/>
          <w:sz w:val="24"/>
          <w:szCs w:val="24"/>
        </w:rPr>
      </w:pPr>
      <w:r>
        <w:rPr>
          <w:rFonts w:asciiTheme="majorHAnsi" w:hAnsiTheme="majorHAnsi"/>
          <w:sz w:val="24"/>
          <w:szCs w:val="24"/>
        </w:rPr>
        <w:t xml:space="preserve">Ils souhaitent envisager une passerelle en </w:t>
      </w:r>
      <w:proofErr w:type="spellStart"/>
      <w:r>
        <w:rPr>
          <w:rFonts w:asciiTheme="majorHAnsi" w:hAnsiTheme="majorHAnsi"/>
          <w:sz w:val="24"/>
          <w:szCs w:val="24"/>
        </w:rPr>
        <w:t>tre</w:t>
      </w:r>
      <w:proofErr w:type="spellEnd"/>
      <w:r>
        <w:rPr>
          <w:rFonts w:asciiTheme="majorHAnsi" w:hAnsiTheme="majorHAnsi"/>
          <w:sz w:val="24"/>
          <w:szCs w:val="24"/>
        </w:rPr>
        <w:t xml:space="preserve"> collège et lycée.</w:t>
      </w:r>
    </w:p>
    <w:p w:rsidR="00B118A2" w:rsidRDefault="00B118A2" w:rsidP="00B118A2">
      <w:pPr>
        <w:pStyle w:val="Paragraphedeliste"/>
        <w:numPr>
          <w:ilvl w:val="0"/>
          <w:numId w:val="9"/>
        </w:numPr>
        <w:jc w:val="both"/>
        <w:rPr>
          <w:rFonts w:asciiTheme="majorHAnsi" w:hAnsiTheme="majorHAnsi"/>
          <w:sz w:val="24"/>
          <w:szCs w:val="24"/>
        </w:rPr>
      </w:pPr>
      <w:r>
        <w:rPr>
          <w:rFonts w:asciiTheme="majorHAnsi" w:hAnsiTheme="majorHAnsi"/>
          <w:sz w:val="24"/>
          <w:szCs w:val="24"/>
        </w:rPr>
        <w:t>Proposer un parcours de formation plus homogène, pour des dynamiques convergentes et continues.</w:t>
      </w:r>
    </w:p>
    <w:p w:rsidR="00B118A2" w:rsidRPr="00B118A2" w:rsidRDefault="00B118A2" w:rsidP="00B118A2">
      <w:pPr>
        <w:pStyle w:val="Paragraphedeliste"/>
        <w:numPr>
          <w:ilvl w:val="0"/>
          <w:numId w:val="8"/>
        </w:numPr>
        <w:jc w:val="both"/>
        <w:rPr>
          <w:rFonts w:asciiTheme="majorHAnsi" w:hAnsiTheme="majorHAnsi"/>
          <w:sz w:val="24"/>
          <w:szCs w:val="24"/>
        </w:rPr>
      </w:pPr>
      <w:r>
        <w:rPr>
          <w:rFonts w:asciiTheme="majorHAnsi" w:hAnsiTheme="majorHAnsi"/>
          <w:sz w:val="24"/>
          <w:szCs w:val="24"/>
        </w:rPr>
        <w:t>Tension entre nécessité de répétitions et lassitude.</w:t>
      </w:r>
    </w:p>
    <w:p w:rsidR="00B118A2" w:rsidRDefault="00B118A2" w:rsidP="00B118A2">
      <w:pPr>
        <w:pStyle w:val="Paragraphedeliste"/>
        <w:numPr>
          <w:ilvl w:val="0"/>
          <w:numId w:val="9"/>
        </w:numPr>
        <w:jc w:val="both"/>
        <w:rPr>
          <w:rFonts w:asciiTheme="majorHAnsi" w:hAnsiTheme="majorHAnsi"/>
          <w:sz w:val="24"/>
          <w:szCs w:val="24"/>
        </w:rPr>
      </w:pPr>
      <w:r>
        <w:rPr>
          <w:rFonts w:asciiTheme="majorHAnsi" w:hAnsiTheme="majorHAnsi"/>
          <w:sz w:val="24"/>
          <w:szCs w:val="24"/>
        </w:rPr>
        <w:t>Vers une « Routine ouverte » : définir des scénarii porteurs d’intentions tactiques au service de la technique</w:t>
      </w:r>
    </w:p>
    <w:p w:rsidR="00B118A2" w:rsidRDefault="00B118A2" w:rsidP="00B118A2">
      <w:pPr>
        <w:pStyle w:val="Paragraphedeliste"/>
        <w:numPr>
          <w:ilvl w:val="0"/>
          <w:numId w:val="9"/>
        </w:numPr>
        <w:jc w:val="both"/>
        <w:rPr>
          <w:rFonts w:asciiTheme="majorHAnsi" w:hAnsiTheme="majorHAnsi"/>
          <w:sz w:val="24"/>
          <w:szCs w:val="24"/>
        </w:rPr>
      </w:pPr>
      <w:r>
        <w:rPr>
          <w:rFonts w:asciiTheme="majorHAnsi" w:hAnsiTheme="majorHAnsi"/>
          <w:sz w:val="24"/>
          <w:szCs w:val="24"/>
        </w:rPr>
        <w:t>Proposer des fiches d’observation ouvertes et stabilisées</w:t>
      </w:r>
    </w:p>
    <w:p w:rsidR="00B118A2" w:rsidRPr="00B118A2" w:rsidRDefault="00B118A2" w:rsidP="00B118A2">
      <w:pPr>
        <w:jc w:val="both"/>
        <w:rPr>
          <w:rFonts w:asciiTheme="majorHAnsi" w:hAnsiTheme="majorHAnsi"/>
          <w:sz w:val="24"/>
          <w:szCs w:val="24"/>
        </w:rPr>
      </w:pPr>
    </w:p>
    <w:p w:rsidR="00B118A2" w:rsidRDefault="00B118A2" w:rsidP="00B118A2">
      <w:pPr>
        <w:jc w:val="both"/>
        <w:rPr>
          <w:rFonts w:asciiTheme="majorHAnsi" w:hAnsiTheme="majorHAnsi"/>
          <w:sz w:val="24"/>
          <w:szCs w:val="24"/>
        </w:rPr>
      </w:pPr>
      <w:r>
        <w:rPr>
          <w:rFonts w:asciiTheme="majorHAnsi" w:hAnsiTheme="majorHAnsi"/>
          <w:sz w:val="24"/>
          <w:szCs w:val="24"/>
        </w:rPr>
        <w:t>4</w:t>
      </w:r>
      <w:r w:rsidRPr="00622B47">
        <w:rPr>
          <w:rFonts w:asciiTheme="majorHAnsi" w:hAnsiTheme="majorHAnsi"/>
          <w:sz w:val="24"/>
          <w:szCs w:val="24"/>
        </w:rPr>
        <w:t xml:space="preserve">°) </w:t>
      </w:r>
      <w:r>
        <w:rPr>
          <w:rFonts w:asciiTheme="majorHAnsi" w:hAnsiTheme="majorHAnsi"/>
          <w:sz w:val="24"/>
          <w:szCs w:val="24"/>
        </w:rPr>
        <w:t>Dossier EPS n° 90 : « Pour que les élèves apprennent », Revue EPS, « Suivre et accompagner, 2022</w:t>
      </w:r>
    </w:p>
    <w:p w:rsidR="00B118A2" w:rsidRDefault="00B118A2" w:rsidP="00B118A2">
      <w:pPr>
        <w:pStyle w:val="Paragraphedeliste"/>
        <w:numPr>
          <w:ilvl w:val="0"/>
          <w:numId w:val="10"/>
        </w:numPr>
        <w:jc w:val="both"/>
        <w:rPr>
          <w:rFonts w:asciiTheme="majorHAnsi" w:hAnsiTheme="majorHAnsi"/>
          <w:sz w:val="24"/>
          <w:szCs w:val="24"/>
        </w:rPr>
      </w:pPr>
      <w:r>
        <w:rPr>
          <w:rFonts w:asciiTheme="majorHAnsi" w:hAnsiTheme="majorHAnsi"/>
          <w:sz w:val="24"/>
          <w:szCs w:val="24"/>
        </w:rPr>
        <w:t xml:space="preserve">Le suivi d’élèves est formateur car il permet de faire : un état des lieux, indique des perspectives, et invite à une projection </w:t>
      </w:r>
      <w:r w:rsidR="001F039C">
        <w:rPr>
          <w:rFonts w:asciiTheme="majorHAnsi" w:hAnsiTheme="majorHAnsi"/>
          <w:sz w:val="24"/>
          <w:szCs w:val="24"/>
        </w:rPr>
        <w:t>voir l’élaboration d’une stratégie pour y parvenir</w:t>
      </w:r>
    </w:p>
    <w:p w:rsidR="001F039C" w:rsidRDefault="001F039C" w:rsidP="00B118A2">
      <w:pPr>
        <w:pStyle w:val="Paragraphedeliste"/>
        <w:numPr>
          <w:ilvl w:val="0"/>
          <w:numId w:val="10"/>
        </w:numPr>
        <w:jc w:val="both"/>
        <w:rPr>
          <w:rFonts w:asciiTheme="majorHAnsi" w:hAnsiTheme="majorHAnsi"/>
          <w:sz w:val="24"/>
          <w:szCs w:val="24"/>
        </w:rPr>
      </w:pPr>
      <w:r>
        <w:rPr>
          <w:rFonts w:asciiTheme="majorHAnsi" w:hAnsiTheme="majorHAnsi"/>
          <w:sz w:val="24"/>
          <w:szCs w:val="24"/>
        </w:rPr>
        <w:lastRenderedPageBreak/>
        <w:t xml:space="preserve">Nécessité d’envisager une logique </w:t>
      </w:r>
      <w:proofErr w:type="spellStart"/>
      <w:r>
        <w:rPr>
          <w:rFonts w:asciiTheme="majorHAnsi" w:hAnsiTheme="majorHAnsi"/>
          <w:sz w:val="24"/>
          <w:szCs w:val="24"/>
        </w:rPr>
        <w:t>curriculaire</w:t>
      </w:r>
      <w:proofErr w:type="spellEnd"/>
      <w:r>
        <w:rPr>
          <w:rFonts w:asciiTheme="majorHAnsi" w:hAnsiTheme="majorHAnsi"/>
          <w:sz w:val="24"/>
          <w:szCs w:val="24"/>
        </w:rPr>
        <w:t xml:space="preserve"> et non cumulative, pour une complexification progressive.</w:t>
      </w:r>
    </w:p>
    <w:p w:rsidR="001F039C" w:rsidRDefault="001F039C" w:rsidP="00B118A2">
      <w:pPr>
        <w:pStyle w:val="Paragraphedeliste"/>
        <w:numPr>
          <w:ilvl w:val="0"/>
          <w:numId w:val="10"/>
        </w:numPr>
        <w:jc w:val="both"/>
        <w:rPr>
          <w:rFonts w:asciiTheme="majorHAnsi" w:hAnsiTheme="majorHAnsi"/>
          <w:sz w:val="24"/>
          <w:szCs w:val="24"/>
        </w:rPr>
      </w:pPr>
      <w:r>
        <w:rPr>
          <w:rFonts w:asciiTheme="majorHAnsi" w:hAnsiTheme="majorHAnsi"/>
          <w:sz w:val="24"/>
          <w:szCs w:val="24"/>
        </w:rPr>
        <w:t>Suivis possibles : d’une leçon à l’autre, d’une séquence à l’autre, d’une discipline à l’autre, d’une année à l’autre…</w:t>
      </w:r>
    </w:p>
    <w:p w:rsidR="001F039C" w:rsidRDefault="001F039C" w:rsidP="00B118A2">
      <w:pPr>
        <w:pStyle w:val="Paragraphedeliste"/>
        <w:numPr>
          <w:ilvl w:val="0"/>
          <w:numId w:val="10"/>
        </w:numPr>
        <w:jc w:val="both"/>
        <w:rPr>
          <w:rFonts w:asciiTheme="majorHAnsi" w:hAnsiTheme="majorHAnsi"/>
          <w:sz w:val="24"/>
          <w:szCs w:val="24"/>
        </w:rPr>
      </w:pPr>
      <w:r>
        <w:rPr>
          <w:rFonts w:asciiTheme="majorHAnsi" w:hAnsiTheme="majorHAnsi"/>
          <w:sz w:val="24"/>
          <w:szCs w:val="24"/>
        </w:rPr>
        <w:t xml:space="preserve">Il existe de </w:t>
      </w:r>
      <w:proofErr w:type="spellStart"/>
      <w:r>
        <w:rPr>
          <w:rFonts w:asciiTheme="majorHAnsi" w:hAnsiTheme="majorHAnsi"/>
          <w:sz w:val="24"/>
          <w:szCs w:val="24"/>
        </w:rPr>
        <w:t>mutiples</w:t>
      </w:r>
      <w:proofErr w:type="spellEnd"/>
      <w:r>
        <w:rPr>
          <w:rFonts w:asciiTheme="majorHAnsi" w:hAnsiTheme="majorHAnsi"/>
          <w:sz w:val="24"/>
          <w:szCs w:val="24"/>
        </w:rPr>
        <w:t xml:space="preserve"> projet d’accompagnement : PPAP, PPRE, PPS, PAI… Attention différences entre projets et parcours.</w:t>
      </w:r>
    </w:p>
    <w:p w:rsidR="001F039C" w:rsidRDefault="001F039C" w:rsidP="00B118A2">
      <w:pPr>
        <w:pStyle w:val="Paragraphedeliste"/>
        <w:numPr>
          <w:ilvl w:val="0"/>
          <w:numId w:val="10"/>
        </w:numPr>
        <w:jc w:val="both"/>
        <w:rPr>
          <w:rFonts w:asciiTheme="majorHAnsi" w:hAnsiTheme="majorHAnsi"/>
          <w:sz w:val="24"/>
          <w:szCs w:val="24"/>
        </w:rPr>
      </w:pPr>
      <w:r>
        <w:rPr>
          <w:rFonts w:asciiTheme="majorHAnsi" w:hAnsiTheme="majorHAnsi"/>
          <w:sz w:val="24"/>
          <w:szCs w:val="24"/>
        </w:rPr>
        <w:t>Livret de l’académie de Nantes :</w:t>
      </w:r>
    </w:p>
    <w:p w:rsidR="001F039C" w:rsidRDefault="001F039C" w:rsidP="001F039C">
      <w:pPr>
        <w:pStyle w:val="Paragraphedeliste"/>
        <w:ind w:left="1428"/>
      </w:pPr>
      <w:r>
        <w:sym w:font="Wingdings" w:char="F0E0"/>
      </w:r>
      <w:r>
        <w:t xml:space="preserve"> </w:t>
      </w:r>
      <w:r w:rsidRPr="00A1315C">
        <w:t>file:///C:/Users/Ma/Downloads/Parcours%20%C3%A9ducatif%20A5.pdf</w:t>
      </w:r>
    </w:p>
    <w:p w:rsidR="001F039C" w:rsidRDefault="001F039C" w:rsidP="001F039C">
      <w:pPr>
        <w:jc w:val="both"/>
        <w:rPr>
          <w:rFonts w:asciiTheme="majorHAnsi" w:hAnsiTheme="majorHAnsi"/>
          <w:sz w:val="24"/>
          <w:szCs w:val="24"/>
        </w:rPr>
      </w:pPr>
    </w:p>
    <w:p w:rsidR="001F039C" w:rsidRDefault="001F039C" w:rsidP="001F039C">
      <w:pPr>
        <w:jc w:val="both"/>
        <w:rPr>
          <w:rFonts w:asciiTheme="majorHAnsi" w:hAnsiTheme="majorHAnsi"/>
          <w:sz w:val="24"/>
          <w:szCs w:val="24"/>
        </w:rPr>
      </w:pPr>
      <w:r w:rsidRPr="001F039C">
        <w:rPr>
          <w:rFonts w:asciiTheme="majorHAnsi" w:hAnsiTheme="majorHAnsi"/>
          <w:sz w:val="24"/>
          <w:szCs w:val="24"/>
        </w:rPr>
        <w:t>5°) Conférence AEEPS, J.-L. UBALDI 2017</w:t>
      </w:r>
    </w:p>
    <w:p w:rsidR="001F039C" w:rsidRPr="001F039C" w:rsidRDefault="001F039C" w:rsidP="001F039C">
      <w:pPr>
        <w:spacing w:after="0" w:line="240" w:lineRule="auto"/>
        <w:rPr>
          <w:rFonts w:ascii="Times New Roman" w:eastAsia="Times New Roman" w:hAnsi="Times New Roman" w:cs="Times New Roman"/>
          <w:sz w:val="24"/>
          <w:szCs w:val="24"/>
          <w:lang w:eastAsia="fr-FR"/>
        </w:rPr>
      </w:pPr>
      <w:r w:rsidRPr="001F039C">
        <w:rPr>
          <w:rFonts w:ascii="Times New Roman" w:eastAsia="Times New Roman" w:hAnsi="Times New Roman" w:cs="Times New Roman"/>
          <w:sz w:val="24"/>
          <w:szCs w:val="24"/>
          <w:lang w:eastAsia="fr-FR"/>
        </w:rPr>
        <w:t>Partie 1 :</w:t>
      </w:r>
    </w:p>
    <w:p w:rsidR="001F039C" w:rsidRPr="001F039C" w:rsidRDefault="001F039C" w:rsidP="001F039C">
      <w:pPr>
        <w:spacing w:after="0" w:line="240" w:lineRule="auto"/>
        <w:rPr>
          <w:rFonts w:ascii="Times New Roman" w:eastAsia="Times New Roman" w:hAnsi="Times New Roman" w:cs="Times New Roman"/>
          <w:sz w:val="24"/>
          <w:szCs w:val="24"/>
          <w:lang w:eastAsia="fr-FR"/>
        </w:rPr>
      </w:pPr>
    </w:p>
    <w:p w:rsidR="001F039C" w:rsidRPr="001F039C" w:rsidRDefault="001F039C" w:rsidP="001F039C">
      <w:pPr>
        <w:spacing w:after="0" w:line="240" w:lineRule="auto"/>
        <w:rPr>
          <w:rFonts w:ascii="Times New Roman" w:eastAsia="Times New Roman" w:hAnsi="Times New Roman" w:cs="Times New Roman"/>
          <w:sz w:val="24"/>
          <w:szCs w:val="24"/>
          <w:lang w:eastAsia="fr-FR"/>
        </w:rPr>
      </w:pPr>
      <w:hyperlink r:id="rId5" w:tgtFrame="_blank" w:history="1">
        <w:r w:rsidRPr="001F039C">
          <w:rPr>
            <w:rFonts w:ascii="Times New Roman" w:eastAsia="Times New Roman" w:hAnsi="Times New Roman" w:cs="Times New Roman"/>
            <w:color w:val="0000FF"/>
            <w:sz w:val="24"/>
            <w:szCs w:val="24"/>
            <w:u w:val="single"/>
            <w:lang w:eastAsia="fr-FR"/>
          </w:rPr>
          <w:t>https://www.youtube.com/watch?v=7r99eHNOlcc&amp;t=634s</w:t>
        </w:r>
      </w:hyperlink>
    </w:p>
    <w:p w:rsidR="001F039C" w:rsidRPr="001F039C" w:rsidRDefault="001F039C" w:rsidP="001F039C">
      <w:pPr>
        <w:spacing w:after="0" w:line="240" w:lineRule="auto"/>
        <w:rPr>
          <w:rFonts w:ascii="Times New Roman" w:eastAsia="Times New Roman" w:hAnsi="Times New Roman" w:cs="Times New Roman"/>
          <w:sz w:val="24"/>
          <w:szCs w:val="24"/>
          <w:lang w:eastAsia="fr-FR"/>
        </w:rPr>
      </w:pPr>
    </w:p>
    <w:p w:rsidR="001F039C" w:rsidRPr="001F039C" w:rsidRDefault="001F039C" w:rsidP="001F039C">
      <w:pPr>
        <w:spacing w:after="0" w:line="240" w:lineRule="auto"/>
        <w:rPr>
          <w:rFonts w:ascii="Times New Roman" w:eastAsia="Times New Roman" w:hAnsi="Times New Roman" w:cs="Times New Roman"/>
          <w:sz w:val="24"/>
          <w:szCs w:val="24"/>
          <w:lang w:eastAsia="fr-FR"/>
        </w:rPr>
      </w:pPr>
      <w:r w:rsidRPr="001F039C">
        <w:rPr>
          <w:rFonts w:ascii="Times New Roman" w:eastAsia="Times New Roman" w:hAnsi="Times New Roman" w:cs="Times New Roman"/>
          <w:sz w:val="24"/>
          <w:szCs w:val="24"/>
          <w:lang w:eastAsia="fr-FR"/>
        </w:rPr>
        <w:t>Partie 2 :</w:t>
      </w:r>
    </w:p>
    <w:p w:rsidR="001F039C" w:rsidRPr="001F039C" w:rsidRDefault="001F039C" w:rsidP="001F039C">
      <w:pPr>
        <w:spacing w:after="0" w:line="240" w:lineRule="auto"/>
        <w:rPr>
          <w:rFonts w:ascii="Times New Roman" w:eastAsia="Times New Roman" w:hAnsi="Times New Roman" w:cs="Times New Roman"/>
          <w:sz w:val="24"/>
          <w:szCs w:val="24"/>
          <w:lang w:eastAsia="fr-FR"/>
        </w:rPr>
      </w:pPr>
      <w:hyperlink r:id="rId6" w:tgtFrame="_blank" w:history="1">
        <w:r w:rsidRPr="001F039C">
          <w:rPr>
            <w:rFonts w:ascii="Times New Roman" w:eastAsia="Times New Roman" w:hAnsi="Times New Roman" w:cs="Times New Roman"/>
            <w:color w:val="0000FF"/>
            <w:sz w:val="24"/>
            <w:szCs w:val="24"/>
            <w:u w:val="single"/>
            <w:lang w:eastAsia="fr-FR"/>
          </w:rPr>
          <w:t>https://www.youtube.com/watch?v=g-Z8QzY1g04</w:t>
        </w:r>
      </w:hyperlink>
    </w:p>
    <w:p w:rsidR="001F039C" w:rsidRPr="001F039C" w:rsidRDefault="001F039C" w:rsidP="001F039C">
      <w:pPr>
        <w:spacing w:after="0" w:line="240" w:lineRule="auto"/>
        <w:rPr>
          <w:rFonts w:ascii="Times New Roman" w:eastAsia="Times New Roman" w:hAnsi="Times New Roman" w:cs="Times New Roman"/>
          <w:sz w:val="24"/>
          <w:szCs w:val="24"/>
          <w:lang w:eastAsia="fr-FR"/>
        </w:rPr>
      </w:pPr>
    </w:p>
    <w:p w:rsidR="001F039C" w:rsidRPr="001F039C" w:rsidRDefault="001F039C" w:rsidP="001F039C">
      <w:pPr>
        <w:spacing w:after="0" w:line="240" w:lineRule="auto"/>
        <w:rPr>
          <w:rFonts w:ascii="Times New Roman" w:eastAsia="Times New Roman" w:hAnsi="Times New Roman" w:cs="Times New Roman"/>
          <w:sz w:val="24"/>
          <w:szCs w:val="24"/>
          <w:lang w:eastAsia="fr-FR"/>
        </w:rPr>
      </w:pPr>
      <w:r w:rsidRPr="001F039C">
        <w:rPr>
          <w:rFonts w:ascii="Times New Roman" w:eastAsia="Times New Roman" w:hAnsi="Times New Roman" w:cs="Times New Roman"/>
          <w:sz w:val="24"/>
          <w:szCs w:val="24"/>
          <w:lang w:eastAsia="fr-FR"/>
        </w:rPr>
        <w:t>Partie 3 :</w:t>
      </w:r>
    </w:p>
    <w:p w:rsidR="001F039C" w:rsidRPr="001F039C" w:rsidRDefault="001F039C" w:rsidP="001F039C">
      <w:pPr>
        <w:spacing w:after="0" w:line="240" w:lineRule="auto"/>
        <w:rPr>
          <w:rFonts w:ascii="Times New Roman" w:eastAsia="Times New Roman" w:hAnsi="Times New Roman" w:cs="Times New Roman"/>
          <w:sz w:val="24"/>
          <w:szCs w:val="24"/>
          <w:lang w:eastAsia="fr-FR"/>
        </w:rPr>
      </w:pPr>
      <w:hyperlink r:id="rId7" w:tgtFrame="_blank" w:history="1">
        <w:r w:rsidRPr="001F039C">
          <w:rPr>
            <w:rFonts w:ascii="Times New Roman" w:eastAsia="Times New Roman" w:hAnsi="Times New Roman" w:cs="Times New Roman"/>
            <w:color w:val="0000FF"/>
            <w:sz w:val="24"/>
            <w:szCs w:val="24"/>
            <w:u w:val="single"/>
            <w:lang w:eastAsia="fr-FR"/>
          </w:rPr>
          <w:t>https://www.youtube.com/watch?v=QLrgYZxMBG4</w:t>
        </w:r>
      </w:hyperlink>
    </w:p>
    <w:p w:rsidR="001F039C" w:rsidRPr="001F039C" w:rsidRDefault="001F039C" w:rsidP="001F039C">
      <w:pPr>
        <w:spacing w:after="0" w:line="240" w:lineRule="auto"/>
        <w:rPr>
          <w:rFonts w:ascii="Times New Roman" w:eastAsia="Times New Roman" w:hAnsi="Times New Roman" w:cs="Times New Roman"/>
          <w:sz w:val="24"/>
          <w:szCs w:val="24"/>
          <w:lang w:eastAsia="fr-FR"/>
        </w:rPr>
      </w:pPr>
    </w:p>
    <w:p w:rsidR="001F039C" w:rsidRPr="001F039C" w:rsidRDefault="001F039C" w:rsidP="001F039C">
      <w:pPr>
        <w:spacing w:after="0" w:line="240" w:lineRule="auto"/>
        <w:rPr>
          <w:rFonts w:ascii="Times New Roman" w:eastAsia="Times New Roman" w:hAnsi="Times New Roman" w:cs="Times New Roman"/>
          <w:sz w:val="24"/>
          <w:szCs w:val="24"/>
          <w:lang w:eastAsia="fr-FR"/>
        </w:rPr>
      </w:pPr>
      <w:r w:rsidRPr="001F039C">
        <w:rPr>
          <w:rFonts w:ascii="Times New Roman" w:eastAsia="Times New Roman" w:hAnsi="Times New Roman" w:cs="Times New Roman"/>
          <w:sz w:val="24"/>
          <w:szCs w:val="24"/>
          <w:lang w:eastAsia="fr-FR"/>
        </w:rPr>
        <w:t>Partie 4 :</w:t>
      </w:r>
    </w:p>
    <w:p w:rsidR="001F039C" w:rsidRPr="001F039C" w:rsidRDefault="001F039C" w:rsidP="001F039C">
      <w:pPr>
        <w:spacing w:after="0" w:line="240" w:lineRule="auto"/>
        <w:rPr>
          <w:rFonts w:ascii="Times New Roman" w:eastAsia="Times New Roman" w:hAnsi="Times New Roman" w:cs="Times New Roman"/>
          <w:sz w:val="24"/>
          <w:szCs w:val="24"/>
          <w:lang w:eastAsia="fr-FR"/>
        </w:rPr>
      </w:pPr>
      <w:hyperlink r:id="rId8" w:tgtFrame="_blank" w:history="1">
        <w:r w:rsidRPr="001F039C">
          <w:rPr>
            <w:rFonts w:ascii="Times New Roman" w:eastAsia="Times New Roman" w:hAnsi="Times New Roman" w:cs="Times New Roman"/>
            <w:color w:val="0000FF"/>
            <w:sz w:val="24"/>
            <w:szCs w:val="24"/>
            <w:u w:val="single"/>
            <w:lang w:eastAsia="fr-FR"/>
          </w:rPr>
          <w:t>https://www.youtube.com/watch?v=pr4lO4qNuOo&amp;t=916s</w:t>
        </w:r>
      </w:hyperlink>
    </w:p>
    <w:p w:rsidR="001F039C" w:rsidRPr="001F039C" w:rsidRDefault="001F039C" w:rsidP="001F039C">
      <w:pPr>
        <w:spacing w:after="0" w:line="240" w:lineRule="auto"/>
        <w:rPr>
          <w:rFonts w:ascii="Times New Roman" w:eastAsia="Times New Roman" w:hAnsi="Times New Roman" w:cs="Times New Roman"/>
          <w:sz w:val="24"/>
          <w:szCs w:val="24"/>
          <w:lang w:eastAsia="fr-FR"/>
        </w:rPr>
      </w:pPr>
    </w:p>
    <w:p w:rsidR="001F039C" w:rsidRPr="001F039C" w:rsidRDefault="001F039C" w:rsidP="001F039C">
      <w:pPr>
        <w:spacing w:after="0" w:line="240" w:lineRule="auto"/>
        <w:rPr>
          <w:rFonts w:ascii="Times New Roman" w:eastAsia="Times New Roman" w:hAnsi="Times New Roman" w:cs="Times New Roman"/>
          <w:sz w:val="24"/>
          <w:szCs w:val="24"/>
          <w:lang w:eastAsia="fr-FR"/>
        </w:rPr>
      </w:pPr>
      <w:r w:rsidRPr="001F039C">
        <w:rPr>
          <w:rFonts w:ascii="Times New Roman" w:eastAsia="Times New Roman" w:hAnsi="Times New Roman" w:cs="Times New Roman"/>
          <w:sz w:val="24"/>
          <w:szCs w:val="24"/>
          <w:lang w:eastAsia="fr-FR"/>
        </w:rPr>
        <w:t>Partie 5 :</w:t>
      </w:r>
    </w:p>
    <w:p w:rsidR="001F039C" w:rsidRPr="001F039C" w:rsidRDefault="001F039C" w:rsidP="001F039C">
      <w:pPr>
        <w:spacing w:after="0" w:line="240" w:lineRule="auto"/>
        <w:rPr>
          <w:rFonts w:ascii="Times New Roman" w:eastAsia="Times New Roman" w:hAnsi="Times New Roman" w:cs="Times New Roman"/>
          <w:sz w:val="24"/>
          <w:szCs w:val="24"/>
          <w:lang w:eastAsia="fr-FR"/>
        </w:rPr>
      </w:pPr>
      <w:hyperlink r:id="rId9" w:tgtFrame="_blank" w:history="1">
        <w:r w:rsidRPr="001F039C">
          <w:rPr>
            <w:rFonts w:ascii="Times New Roman" w:eastAsia="Times New Roman" w:hAnsi="Times New Roman" w:cs="Times New Roman"/>
            <w:color w:val="0000FF"/>
            <w:sz w:val="24"/>
            <w:szCs w:val="24"/>
            <w:u w:val="single"/>
            <w:lang w:eastAsia="fr-FR"/>
          </w:rPr>
          <w:t>https://www.youtube.com/watch?v=TnPDihLv3Ak&amp;t=558s</w:t>
        </w:r>
      </w:hyperlink>
    </w:p>
    <w:p w:rsidR="001F039C" w:rsidRDefault="001F039C" w:rsidP="001F039C">
      <w:pPr>
        <w:jc w:val="both"/>
        <w:rPr>
          <w:rFonts w:asciiTheme="majorHAnsi" w:hAnsiTheme="majorHAnsi"/>
          <w:sz w:val="24"/>
          <w:szCs w:val="24"/>
        </w:rPr>
      </w:pPr>
    </w:p>
    <w:p w:rsidR="001F039C" w:rsidRDefault="009E4EC9" w:rsidP="001F039C">
      <w:pPr>
        <w:jc w:val="both"/>
        <w:rPr>
          <w:rFonts w:asciiTheme="majorHAnsi" w:hAnsiTheme="majorHAnsi"/>
          <w:sz w:val="24"/>
          <w:szCs w:val="24"/>
        </w:rPr>
      </w:pPr>
      <w:r>
        <w:rPr>
          <w:rFonts w:asciiTheme="majorHAnsi" w:hAnsiTheme="majorHAnsi"/>
          <w:sz w:val="24"/>
          <w:szCs w:val="24"/>
        </w:rPr>
        <w:t>Tout est intéressant, mais pour le sujet qui nous préoccupe pour le TD, j</w:t>
      </w:r>
      <w:r w:rsidR="001F039C">
        <w:rPr>
          <w:rFonts w:asciiTheme="majorHAnsi" w:hAnsiTheme="majorHAnsi"/>
          <w:sz w:val="24"/>
          <w:szCs w:val="24"/>
        </w:rPr>
        <w:t xml:space="preserve">e vous conseille </w:t>
      </w:r>
      <w:r>
        <w:rPr>
          <w:rFonts w:asciiTheme="majorHAnsi" w:hAnsiTheme="majorHAnsi"/>
          <w:sz w:val="24"/>
          <w:szCs w:val="24"/>
        </w:rPr>
        <w:t xml:space="preserve">la </w:t>
      </w:r>
      <w:r w:rsidR="001F039C">
        <w:rPr>
          <w:rFonts w:asciiTheme="majorHAnsi" w:hAnsiTheme="majorHAnsi"/>
          <w:sz w:val="24"/>
          <w:szCs w:val="24"/>
        </w:rPr>
        <w:t>Partie 3 à partir de 18 :00</w:t>
      </w:r>
    </w:p>
    <w:p w:rsidR="001F039C" w:rsidRPr="001F039C" w:rsidRDefault="001F039C" w:rsidP="001F039C">
      <w:pPr>
        <w:jc w:val="both"/>
        <w:rPr>
          <w:rFonts w:asciiTheme="majorHAnsi" w:hAnsiTheme="majorHAnsi"/>
          <w:sz w:val="24"/>
          <w:szCs w:val="24"/>
        </w:rPr>
      </w:pPr>
      <w:r>
        <w:rPr>
          <w:rFonts w:asciiTheme="majorHAnsi" w:hAnsiTheme="majorHAnsi"/>
          <w:sz w:val="24"/>
          <w:szCs w:val="24"/>
        </w:rPr>
        <w:tab/>
      </w:r>
    </w:p>
    <w:p w:rsidR="00B118A2" w:rsidRDefault="001F039C" w:rsidP="001F039C">
      <w:pPr>
        <w:pStyle w:val="Paragraphedeliste"/>
        <w:numPr>
          <w:ilvl w:val="0"/>
          <w:numId w:val="11"/>
        </w:numPr>
        <w:jc w:val="both"/>
        <w:rPr>
          <w:rFonts w:asciiTheme="majorHAnsi" w:hAnsiTheme="majorHAnsi"/>
          <w:sz w:val="24"/>
          <w:szCs w:val="24"/>
        </w:rPr>
      </w:pPr>
      <w:r>
        <w:rPr>
          <w:rFonts w:asciiTheme="majorHAnsi" w:hAnsiTheme="majorHAnsi"/>
          <w:sz w:val="24"/>
          <w:szCs w:val="24"/>
        </w:rPr>
        <w:t>Nécessité de la pédagogie du sens</w:t>
      </w:r>
    </w:p>
    <w:p w:rsidR="001F039C" w:rsidRDefault="001F039C" w:rsidP="001F039C">
      <w:pPr>
        <w:pStyle w:val="Paragraphedeliste"/>
        <w:numPr>
          <w:ilvl w:val="0"/>
          <w:numId w:val="11"/>
        </w:numPr>
        <w:jc w:val="both"/>
        <w:rPr>
          <w:rFonts w:asciiTheme="majorHAnsi" w:hAnsiTheme="majorHAnsi"/>
          <w:sz w:val="24"/>
          <w:szCs w:val="24"/>
        </w:rPr>
      </w:pPr>
      <w:r>
        <w:rPr>
          <w:rFonts w:asciiTheme="majorHAnsi" w:hAnsiTheme="majorHAnsi"/>
          <w:sz w:val="24"/>
          <w:szCs w:val="24"/>
        </w:rPr>
        <w:t>Définir un objet d’enseignement, « un pas en avant décisif ». « En avant », car porté vers une direction.</w:t>
      </w:r>
    </w:p>
    <w:p w:rsidR="001F039C" w:rsidRDefault="001F039C" w:rsidP="001F039C">
      <w:pPr>
        <w:pStyle w:val="Paragraphedeliste"/>
        <w:numPr>
          <w:ilvl w:val="0"/>
          <w:numId w:val="11"/>
        </w:numPr>
        <w:jc w:val="both"/>
        <w:rPr>
          <w:rFonts w:asciiTheme="majorHAnsi" w:hAnsiTheme="majorHAnsi"/>
          <w:sz w:val="24"/>
          <w:szCs w:val="24"/>
        </w:rPr>
      </w:pPr>
      <w:r>
        <w:rPr>
          <w:rFonts w:asciiTheme="majorHAnsi" w:hAnsiTheme="majorHAnsi"/>
          <w:sz w:val="24"/>
          <w:szCs w:val="24"/>
        </w:rPr>
        <w:t>Parcours de formation : un ensemble d’objets d’enseignements emboités.</w:t>
      </w:r>
    </w:p>
    <w:p w:rsidR="001F039C" w:rsidRDefault="001F039C" w:rsidP="001F039C">
      <w:pPr>
        <w:pStyle w:val="Paragraphedeliste"/>
        <w:numPr>
          <w:ilvl w:val="0"/>
          <w:numId w:val="11"/>
        </w:numPr>
        <w:jc w:val="both"/>
        <w:rPr>
          <w:rFonts w:asciiTheme="majorHAnsi" w:hAnsiTheme="majorHAnsi"/>
          <w:sz w:val="24"/>
          <w:szCs w:val="24"/>
        </w:rPr>
      </w:pPr>
      <w:r>
        <w:rPr>
          <w:rFonts w:asciiTheme="majorHAnsi" w:hAnsiTheme="majorHAnsi"/>
          <w:sz w:val="24"/>
          <w:szCs w:val="24"/>
        </w:rPr>
        <w:t>Sans ce cursus, risque de  « l’éternel débutant »</w:t>
      </w:r>
    </w:p>
    <w:p w:rsidR="001F039C" w:rsidRDefault="001F039C" w:rsidP="001F039C">
      <w:pPr>
        <w:pStyle w:val="Paragraphedeliste"/>
        <w:numPr>
          <w:ilvl w:val="0"/>
          <w:numId w:val="11"/>
        </w:numPr>
        <w:jc w:val="both"/>
        <w:rPr>
          <w:rFonts w:asciiTheme="majorHAnsi" w:hAnsiTheme="majorHAnsi"/>
          <w:sz w:val="24"/>
          <w:szCs w:val="24"/>
        </w:rPr>
      </w:pPr>
      <w:r>
        <w:rPr>
          <w:rFonts w:asciiTheme="majorHAnsi" w:hAnsiTheme="majorHAnsi"/>
          <w:sz w:val="24"/>
          <w:szCs w:val="24"/>
        </w:rPr>
        <w:t>Proposition de petite boucle grande boucle</w:t>
      </w:r>
    </w:p>
    <w:p w:rsidR="009E4EC9" w:rsidRDefault="009E4EC9" w:rsidP="009E4EC9">
      <w:pPr>
        <w:jc w:val="both"/>
        <w:rPr>
          <w:rFonts w:asciiTheme="majorHAnsi" w:hAnsiTheme="majorHAnsi"/>
          <w:sz w:val="24"/>
          <w:szCs w:val="24"/>
        </w:rPr>
      </w:pPr>
    </w:p>
    <w:p w:rsidR="009E4EC9" w:rsidRDefault="009E4EC9" w:rsidP="009E4EC9">
      <w:pPr>
        <w:jc w:val="both"/>
        <w:rPr>
          <w:rFonts w:asciiTheme="majorHAnsi" w:hAnsiTheme="majorHAnsi"/>
          <w:sz w:val="24"/>
          <w:szCs w:val="24"/>
        </w:rPr>
      </w:pPr>
      <w:r>
        <w:rPr>
          <w:rFonts w:asciiTheme="majorHAnsi" w:hAnsiTheme="majorHAnsi"/>
          <w:sz w:val="24"/>
          <w:szCs w:val="24"/>
        </w:rPr>
        <w:t>6</w:t>
      </w:r>
      <w:r w:rsidRPr="001F039C">
        <w:rPr>
          <w:rFonts w:asciiTheme="majorHAnsi" w:hAnsiTheme="majorHAnsi"/>
          <w:sz w:val="24"/>
          <w:szCs w:val="24"/>
        </w:rPr>
        <w:t xml:space="preserve">°) Conférence AEEPS, </w:t>
      </w:r>
      <w:r>
        <w:rPr>
          <w:rFonts w:asciiTheme="majorHAnsi" w:hAnsiTheme="majorHAnsi"/>
          <w:sz w:val="24"/>
          <w:szCs w:val="24"/>
        </w:rPr>
        <w:t>D. DELIGNIERES</w:t>
      </w:r>
      <w:r w:rsidRPr="001F039C">
        <w:rPr>
          <w:rFonts w:asciiTheme="majorHAnsi" w:hAnsiTheme="majorHAnsi"/>
          <w:sz w:val="24"/>
          <w:szCs w:val="24"/>
        </w:rPr>
        <w:t xml:space="preserve"> 2017</w:t>
      </w:r>
    </w:p>
    <w:p w:rsidR="009E4EC9" w:rsidRPr="009E4EC9" w:rsidRDefault="009E4EC9" w:rsidP="009E4EC9">
      <w:pPr>
        <w:spacing w:after="0" w:line="240" w:lineRule="auto"/>
        <w:rPr>
          <w:rFonts w:ascii="Times New Roman" w:eastAsia="Times New Roman" w:hAnsi="Times New Roman" w:cs="Times New Roman"/>
          <w:sz w:val="24"/>
          <w:szCs w:val="24"/>
          <w:lang w:eastAsia="fr-FR"/>
        </w:rPr>
      </w:pPr>
      <w:r w:rsidRPr="009E4EC9">
        <w:rPr>
          <w:rFonts w:ascii="Times New Roman" w:eastAsia="Times New Roman" w:hAnsi="Times New Roman" w:cs="Times New Roman"/>
          <w:b/>
          <w:bCs/>
          <w:sz w:val="20"/>
          <w:szCs w:val="20"/>
          <w:bdr w:val="none" w:sz="0" w:space="0" w:color="auto" w:frame="1"/>
          <w:lang w:eastAsia="fr-FR"/>
        </w:rPr>
        <w:t>- Partie 1 : </w:t>
      </w:r>
    </w:p>
    <w:p w:rsidR="009E4EC9" w:rsidRPr="009E4EC9" w:rsidRDefault="009E4EC9" w:rsidP="009E4EC9">
      <w:pPr>
        <w:spacing w:after="0" w:line="240" w:lineRule="auto"/>
        <w:rPr>
          <w:rFonts w:ascii="Times New Roman" w:eastAsia="Times New Roman" w:hAnsi="Times New Roman" w:cs="Times New Roman"/>
          <w:sz w:val="24"/>
          <w:szCs w:val="24"/>
          <w:lang w:eastAsia="fr-FR"/>
        </w:rPr>
      </w:pPr>
      <w:r w:rsidRPr="009E4EC9">
        <w:rPr>
          <w:rFonts w:ascii="Times New Roman" w:eastAsia="Times New Roman" w:hAnsi="Times New Roman" w:cs="Times New Roman"/>
          <w:sz w:val="20"/>
          <w:szCs w:val="20"/>
          <w:bdr w:val="none" w:sz="0" w:space="0" w:color="auto" w:frame="1"/>
          <w:lang w:eastAsia="fr-FR"/>
        </w:rPr>
        <w:br/>
      </w:r>
    </w:p>
    <w:p w:rsidR="009E4EC9" w:rsidRPr="009E4EC9" w:rsidRDefault="009E4EC9" w:rsidP="009E4EC9">
      <w:pPr>
        <w:spacing w:after="0" w:line="240" w:lineRule="auto"/>
        <w:rPr>
          <w:rFonts w:ascii="Times New Roman" w:eastAsia="Times New Roman" w:hAnsi="Times New Roman" w:cs="Times New Roman"/>
          <w:sz w:val="24"/>
          <w:szCs w:val="24"/>
          <w:lang w:eastAsia="fr-FR"/>
        </w:rPr>
      </w:pPr>
      <w:hyperlink r:id="rId10" w:tgtFrame="_blank" w:history="1">
        <w:r w:rsidRPr="009E4EC9">
          <w:rPr>
            <w:rFonts w:ascii="Times New Roman" w:eastAsia="Times New Roman" w:hAnsi="Times New Roman" w:cs="Times New Roman"/>
            <w:color w:val="0000FF"/>
            <w:sz w:val="24"/>
            <w:szCs w:val="24"/>
            <w:u w:val="single"/>
            <w:lang w:eastAsia="fr-FR"/>
          </w:rPr>
          <w:t>https://www.youtube.com/watch?v=jPvrYc-lxoY&amp;list=PLjcz_LMBBLPgVmUbqxEba6YYKc3O3VGAk</w:t>
        </w:r>
      </w:hyperlink>
    </w:p>
    <w:p w:rsidR="009E4EC9" w:rsidRPr="009E4EC9" w:rsidRDefault="009E4EC9" w:rsidP="009E4EC9">
      <w:pPr>
        <w:spacing w:after="0" w:line="240" w:lineRule="auto"/>
        <w:rPr>
          <w:rFonts w:ascii="Times New Roman" w:eastAsia="Times New Roman" w:hAnsi="Times New Roman" w:cs="Times New Roman"/>
          <w:sz w:val="24"/>
          <w:szCs w:val="24"/>
          <w:lang w:eastAsia="fr-FR"/>
        </w:rPr>
      </w:pPr>
    </w:p>
    <w:p w:rsidR="009E4EC9" w:rsidRPr="009E4EC9" w:rsidRDefault="009E4EC9" w:rsidP="009E4EC9">
      <w:pPr>
        <w:spacing w:after="0" w:line="240" w:lineRule="auto"/>
        <w:rPr>
          <w:rFonts w:ascii="Times New Roman" w:eastAsia="Times New Roman" w:hAnsi="Times New Roman" w:cs="Times New Roman"/>
          <w:sz w:val="24"/>
          <w:szCs w:val="24"/>
          <w:lang w:eastAsia="fr-FR"/>
        </w:rPr>
      </w:pPr>
      <w:r w:rsidRPr="009E4EC9">
        <w:rPr>
          <w:rFonts w:ascii="Times New Roman" w:eastAsia="Times New Roman" w:hAnsi="Times New Roman" w:cs="Times New Roman"/>
          <w:b/>
          <w:bCs/>
          <w:sz w:val="24"/>
          <w:szCs w:val="24"/>
          <w:lang w:eastAsia="fr-FR"/>
        </w:rPr>
        <w:t>- Partie 2 : </w:t>
      </w:r>
    </w:p>
    <w:p w:rsidR="009E4EC9" w:rsidRPr="009E4EC9" w:rsidRDefault="009E4EC9" w:rsidP="009E4EC9">
      <w:pPr>
        <w:spacing w:after="0" w:line="240" w:lineRule="auto"/>
        <w:rPr>
          <w:rFonts w:ascii="Times New Roman" w:eastAsia="Times New Roman" w:hAnsi="Times New Roman" w:cs="Times New Roman"/>
          <w:sz w:val="24"/>
          <w:szCs w:val="24"/>
          <w:lang w:eastAsia="fr-FR"/>
        </w:rPr>
      </w:pPr>
    </w:p>
    <w:p w:rsidR="009E4EC9" w:rsidRPr="009E4EC9" w:rsidRDefault="009E4EC9" w:rsidP="009E4EC9">
      <w:pPr>
        <w:spacing w:after="0" w:line="240" w:lineRule="auto"/>
        <w:rPr>
          <w:rFonts w:ascii="Times New Roman" w:eastAsia="Times New Roman" w:hAnsi="Times New Roman" w:cs="Times New Roman"/>
          <w:sz w:val="24"/>
          <w:szCs w:val="24"/>
          <w:lang w:eastAsia="fr-FR"/>
        </w:rPr>
      </w:pPr>
      <w:hyperlink r:id="rId11" w:tgtFrame="_blank" w:history="1">
        <w:r w:rsidRPr="009E4EC9">
          <w:rPr>
            <w:rFonts w:ascii="Times New Roman" w:eastAsia="Times New Roman" w:hAnsi="Times New Roman" w:cs="Times New Roman"/>
            <w:color w:val="0000FF"/>
            <w:sz w:val="24"/>
            <w:szCs w:val="24"/>
            <w:u w:val="single"/>
            <w:lang w:eastAsia="fr-FR"/>
          </w:rPr>
          <w:t>https://www.youtube.com/watch?v=Zzi9F_FITew&amp;list=PLjcz_LMBBLPgVmUbqxEba6YYKc3O3VGAk&amp;index=2</w:t>
        </w:r>
      </w:hyperlink>
    </w:p>
    <w:p w:rsidR="009E4EC9" w:rsidRPr="009E4EC9" w:rsidRDefault="009E4EC9" w:rsidP="009E4EC9">
      <w:pPr>
        <w:spacing w:after="0" w:line="240" w:lineRule="auto"/>
        <w:rPr>
          <w:rFonts w:ascii="Times New Roman" w:eastAsia="Times New Roman" w:hAnsi="Times New Roman" w:cs="Times New Roman"/>
          <w:sz w:val="24"/>
          <w:szCs w:val="24"/>
          <w:lang w:eastAsia="fr-FR"/>
        </w:rPr>
      </w:pPr>
    </w:p>
    <w:p w:rsidR="009E4EC9" w:rsidRPr="009E4EC9" w:rsidRDefault="009E4EC9" w:rsidP="009E4EC9">
      <w:pPr>
        <w:spacing w:after="0" w:line="240" w:lineRule="auto"/>
        <w:rPr>
          <w:rFonts w:ascii="Times New Roman" w:eastAsia="Times New Roman" w:hAnsi="Times New Roman" w:cs="Times New Roman"/>
          <w:sz w:val="24"/>
          <w:szCs w:val="24"/>
          <w:lang w:eastAsia="fr-FR"/>
        </w:rPr>
      </w:pPr>
      <w:r w:rsidRPr="009E4EC9">
        <w:rPr>
          <w:rFonts w:ascii="Times New Roman" w:eastAsia="Times New Roman" w:hAnsi="Times New Roman" w:cs="Times New Roman"/>
          <w:b/>
          <w:bCs/>
          <w:sz w:val="24"/>
          <w:szCs w:val="24"/>
          <w:lang w:eastAsia="fr-FR"/>
        </w:rPr>
        <w:t>- Partie 3 :</w:t>
      </w:r>
    </w:p>
    <w:p w:rsidR="009E4EC9" w:rsidRPr="009E4EC9" w:rsidRDefault="009E4EC9" w:rsidP="009E4EC9">
      <w:pPr>
        <w:spacing w:after="0" w:line="240" w:lineRule="auto"/>
        <w:rPr>
          <w:rFonts w:ascii="Times New Roman" w:eastAsia="Times New Roman" w:hAnsi="Times New Roman" w:cs="Times New Roman"/>
          <w:sz w:val="24"/>
          <w:szCs w:val="24"/>
          <w:lang w:eastAsia="fr-FR"/>
        </w:rPr>
      </w:pPr>
    </w:p>
    <w:p w:rsidR="009E4EC9" w:rsidRPr="009E4EC9" w:rsidRDefault="009E4EC9" w:rsidP="009E4EC9">
      <w:pPr>
        <w:spacing w:after="0" w:line="240" w:lineRule="auto"/>
        <w:rPr>
          <w:rFonts w:ascii="Times New Roman" w:eastAsia="Times New Roman" w:hAnsi="Times New Roman" w:cs="Times New Roman"/>
          <w:sz w:val="24"/>
          <w:szCs w:val="24"/>
          <w:lang w:eastAsia="fr-FR"/>
        </w:rPr>
      </w:pPr>
      <w:hyperlink r:id="rId12" w:tgtFrame="_blank" w:history="1">
        <w:r w:rsidRPr="009E4EC9">
          <w:rPr>
            <w:rFonts w:ascii="Times New Roman" w:eastAsia="Times New Roman" w:hAnsi="Times New Roman" w:cs="Times New Roman"/>
            <w:color w:val="0000FF"/>
            <w:sz w:val="24"/>
            <w:szCs w:val="24"/>
            <w:u w:val="single"/>
            <w:lang w:eastAsia="fr-FR"/>
          </w:rPr>
          <w:t>https://www.youtube.com/watch?v=FwcvSz_d8K4&amp;index=3&amp;list=PLjcz_LMBBLPgVmUbqxEba6YYKc3O3VGAk</w:t>
        </w:r>
      </w:hyperlink>
    </w:p>
    <w:p w:rsidR="009E4EC9" w:rsidRPr="009E4EC9" w:rsidRDefault="009E4EC9" w:rsidP="009E4EC9">
      <w:pPr>
        <w:spacing w:after="0" w:line="240" w:lineRule="auto"/>
        <w:rPr>
          <w:rFonts w:ascii="Times New Roman" w:eastAsia="Times New Roman" w:hAnsi="Times New Roman" w:cs="Times New Roman"/>
          <w:sz w:val="24"/>
          <w:szCs w:val="24"/>
          <w:lang w:eastAsia="fr-FR"/>
        </w:rPr>
      </w:pPr>
    </w:p>
    <w:p w:rsidR="009E4EC9" w:rsidRPr="009E4EC9" w:rsidRDefault="009E4EC9" w:rsidP="009E4EC9">
      <w:pPr>
        <w:spacing w:after="0" w:line="240" w:lineRule="auto"/>
        <w:rPr>
          <w:rFonts w:ascii="Times New Roman" w:eastAsia="Times New Roman" w:hAnsi="Times New Roman" w:cs="Times New Roman"/>
          <w:sz w:val="24"/>
          <w:szCs w:val="24"/>
          <w:lang w:eastAsia="fr-FR"/>
        </w:rPr>
      </w:pPr>
      <w:r w:rsidRPr="009E4EC9">
        <w:rPr>
          <w:rFonts w:ascii="Times New Roman" w:eastAsia="Times New Roman" w:hAnsi="Times New Roman" w:cs="Times New Roman"/>
          <w:b/>
          <w:bCs/>
          <w:sz w:val="24"/>
          <w:szCs w:val="24"/>
          <w:lang w:eastAsia="fr-FR"/>
        </w:rPr>
        <w:t>- Partie 4 : </w:t>
      </w:r>
    </w:p>
    <w:p w:rsidR="009E4EC9" w:rsidRPr="009E4EC9" w:rsidRDefault="009E4EC9" w:rsidP="009E4EC9">
      <w:pPr>
        <w:spacing w:after="0" w:line="240" w:lineRule="auto"/>
        <w:rPr>
          <w:rFonts w:ascii="Times New Roman" w:eastAsia="Times New Roman" w:hAnsi="Times New Roman" w:cs="Times New Roman"/>
          <w:sz w:val="24"/>
          <w:szCs w:val="24"/>
          <w:lang w:eastAsia="fr-FR"/>
        </w:rPr>
      </w:pPr>
    </w:p>
    <w:p w:rsidR="009E4EC9" w:rsidRPr="009E4EC9" w:rsidRDefault="009E4EC9" w:rsidP="009E4EC9">
      <w:pPr>
        <w:spacing w:after="0" w:line="240" w:lineRule="auto"/>
        <w:rPr>
          <w:rFonts w:ascii="Times New Roman" w:eastAsia="Times New Roman" w:hAnsi="Times New Roman" w:cs="Times New Roman"/>
          <w:sz w:val="24"/>
          <w:szCs w:val="24"/>
          <w:lang w:eastAsia="fr-FR"/>
        </w:rPr>
      </w:pPr>
      <w:hyperlink r:id="rId13" w:tgtFrame="_blank" w:history="1">
        <w:r w:rsidRPr="009E4EC9">
          <w:rPr>
            <w:rFonts w:ascii="Times New Roman" w:eastAsia="Times New Roman" w:hAnsi="Times New Roman" w:cs="Times New Roman"/>
            <w:color w:val="0000FF"/>
            <w:sz w:val="24"/>
            <w:szCs w:val="24"/>
            <w:u w:val="single"/>
            <w:lang w:eastAsia="fr-FR"/>
          </w:rPr>
          <w:t>https://www.youtube.com/watch?v=YXuvK4-fVOQ&amp;index=4&amp;list=PLjcz_LMBBLPgVmUbqxEba6YYKc3O3VGAk</w:t>
        </w:r>
      </w:hyperlink>
    </w:p>
    <w:p w:rsidR="009E4EC9" w:rsidRPr="009E4EC9" w:rsidRDefault="009E4EC9" w:rsidP="009E4EC9">
      <w:pPr>
        <w:spacing w:after="0" w:line="240" w:lineRule="auto"/>
        <w:rPr>
          <w:rFonts w:ascii="Times New Roman" w:eastAsia="Times New Roman" w:hAnsi="Times New Roman" w:cs="Times New Roman"/>
          <w:sz w:val="24"/>
          <w:szCs w:val="24"/>
          <w:lang w:eastAsia="fr-FR"/>
        </w:rPr>
      </w:pPr>
    </w:p>
    <w:p w:rsidR="009E4EC9" w:rsidRPr="009E4EC9" w:rsidRDefault="009E4EC9" w:rsidP="009E4EC9">
      <w:pPr>
        <w:spacing w:after="0" w:line="240" w:lineRule="auto"/>
        <w:rPr>
          <w:rFonts w:ascii="Times New Roman" w:eastAsia="Times New Roman" w:hAnsi="Times New Roman" w:cs="Times New Roman"/>
          <w:sz w:val="24"/>
          <w:szCs w:val="24"/>
          <w:lang w:eastAsia="fr-FR"/>
        </w:rPr>
      </w:pPr>
      <w:r w:rsidRPr="009E4EC9">
        <w:rPr>
          <w:rFonts w:ascii="Times New Roman" w:eastAsia="Times New Roman" w:hAnsi="Times New Roman" w:cs="Times New Roman"/>
          <w:b/>
          <w:bCs/>
          <w:sz w:val="24"/>
          <w:szCs w:val="24"/>
          <w:lang w:eastAsia="fr-FR"/>
        </w:rPr>
        <w:t>- Partie 5 : </w:t>
      </w:r>
    </w:p>
    <w:p w:rsidR="009E4EC9" w:rsidRPr="009E4EC9" w:rsidRDefault="009E4EC9" w:rsidP="009E4EC9">
      <w:pPr>
        <w:spacing w:after="0" w:line="240" w:lineRule="auto"/>
        <w:rPr>
          <w:rFonts w:ascii="Times New Roman" w:eastAsia="Times New Roman" w:hAnsi="Times New Roman" w:cs="Times New Roman"/>
          <w:sz w:val="24"/>
          <w:szCs w:val="24"/>
          <w:lang w:eastAsia="fr-FR"/>
        </w:rPr>
      </w:pPr>
    </w:p>
    <w:p w:rsidR="009E4EC9" w:rsidRPr="009E4EC9" w:rsidRDefault="009E4EC9" w:rsidP="009E4EC9">
      <w:pPr>
        <w:spacing w:after="0" w:line="240" w:lineRule="auto"/>
        <w:rPr>
          <w:rFonts w:ascii="Times New Roman" w:eastAsia="Times New Roman" w:hAnsi="Times New Roman" w:cs="Times New Roman"/>
          <w:sz w:val="24"/>
          <w:szCs w:val="24"/>
          <w:lang w:eastAsia="fr-FR"/>
        </w:rPr>
      </w:pPr>
      <w:hyperlink r:id="rId14" w:tgtFrame="_blank" w:history="1">
        <w:r w:rsidRPr="009E4EC9">
          <w:rPr>
            <w:rFonts w:ascii="Times New Roman" w:eastAsia="Times New Roman" w:hAnsi="Times New Roman" w:cs="Times New Roman"/>
            <w:color w:val="0000FF"/>
            <w:sz w:val="24"/>
            <w:szCs w:val="24"/>
            <w:u w:val="single"/>
            <w:lang w:eastAsia="fr-FR"/>
          </w:rPr>
          <w:t>https://www.youtube.com/watch?v=zSXTq0x4tkM&amp;list=PLjcz_LMBBLPgVmUbqxEba6YYKc3O3VGAk&amp;index=5</w:t>
        </w:r>
      </w:hyperlink>
    </w:p>
    <w:p w:rsidR="009E4EC9" w:rsidRPr="009E4EC9" w:rsidRDefault="009E4EC9" w:rsidP="009E4EC9">
      <w:pPr>
        <w:spacing w:after="0" w:line="240" w:lineRule="auto"/>
        <w:rPr>
          <w:rFonts w:ascii="Times New Roman" w:eastAsia="Times New Roman" w:hAnsi="Times New Roman" w:cs="Times New Roman"/>
          <w:sz w:val="24"/>
          <w:szCs w:val="24"/>
          <w:lang w:eastAsia="fr-FR"/>
        </w:rPr>
      </w:pPr>
    </w:p>
    <w:p w:rsidR="009E4EC9" w:rsidRDefault="009E4EC9" w:rsidP="009E4EC9">
      <w:pPr>
        <w:spacing w:after="0" w:line="240" w:lineRule="auto"/>
        <w:rPr>
          <w:rFonts w:ascii="Times New Roman" w:eastAsia="Times New Roman" w:hAnsi="Times New Roman" w:cs="Times New Roman"/>
          <w:sz w:val="24"/>
          <w:szCs w:val="24"/>
          <w:lang w:eastAsia="fr-FR"/>
        </w:rPr>
      </w:pPr>
    </w:p>
    <w:p w:rsidR="009E4EC9" w:rsidRDefault="009E4EC9" w:rsidP="009E4EC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Là je vous propose de cibler davantage les lectures, notamment : Partie 1 13 :00 à 16 :00 ; puis Partie 5 de 7 :30 à 11 :30</w:t>
      </w:r>
    </w:p>
    <w:p w:rsidR="009E4EC9" w:rsidRDefault="009E4EC9" w:rsidP="009E4EC9">
      <w:pPr>
        <w:spacing w:after="0" w:line="240" w:lineRule="auto"/>
        <w:rPr>
          <w:rFonts w:ascii="Times New Roman" w:eastAsia="Times New Roman" w:hAnsi="Times New Roman" w:cs="Times New Roman"/>
          <w:sz w:val="24"/>
          <w:szCs w:val="24"/>
          <w:lang w:eastAsia="fr-FR"/>
        </w:rPr>
      </w:pPr>
    </w:p>
    <w:p w:rsidR="009E4EC9" w:rsidRDefault="009E4EC9" w:rsidP="009E4EC9">
      <w:pPr>
        <w:pStyle w:val="Paragraphedeliste"/>
        <w:numPr>
          <w:ilvl w:val="0"/>
          <w:numId w:val="12"/>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Vers les attendus de </w:t>
      </w:r>
      <w:proofErr w:type="spellStart"/>
      <w:r>
        <w:rPr>
          <w:rFonts w:ascii="Times New Roman" w:eastAsia="Times New Roman" w:hAnsi="Times New Roman" w:cs="Times New Roman"/>
          <w:sz w:val="24"/>
          <w:szCs w:val="24"/>
          <w:lang w:eastAsia="fr-FR"/>
        </w:rPr>
        <w:t>fn</w:t>
      </w:r>
      <w:proofErr w:type="spellEnd"/>
      <w:r>
        <w:rPr>
          <w:rFonts w:ascii="Times New Roman" w:eastAsia="Times New Roman" w:hAnsi="Times New Roman" w:cs="Times New Roman"/>
          <w:sz w:val="24"/>
          <w:szCs w:val="24"/>
          <w:lang w:eastAsia="fr-FR"/>
        </w:rPr>
        <w:t xml:space="preserve"> de cycles</w:t>
      </w:r>
    </w:p>
    <w:p w:rsidR="009E4EC9" w:rsidRDefault="009E4EC9" w:rsidP="009E4EC9">
      <w:pPr>
        <w:pStyle w:val="Paragraphedeliste"/>
        <w:numPr>
          <w:ilvl w:val="0"/>
          <w:numId w:val="12"/>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L’EPS doit être différente d’un établissement à l’autre.</w:t>
      </w:r>
    </w:p>
    <w:p w:rsidR="009E4EC9" w:rsidRPr="009E4EC9" w:rsidRDefault="009E4EC9" w:rsidP="009E4EC9">
      <w:pPr>
        <w:pStyle w:val="Paragraphedeliste"/>
        <w:numPr>
          <w:ilvl w:val="0"/>
          <w:numId w:val="12"/>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L’EPS doit proposer des « tranches de vie pour reprendre les mots de PORTES</w:t>
      </w:r>
    </w:p>
    <w:p w:rsidR="009E4EC9" w:rsidRPr="009E4EC9" w:rsidRDefault="009E4EC9" w:rsidP="009E4EC9">
      <w:pPr>
        <w:jc w:val="both"/>
        <w:rPr>
          <w:rFonts w:asciiTheme="majorHAnsi" w:hAnsiTheme="majorHAnsi"/>
          <w:sz w:val="24"/>
          <w:szCs w:val="24"/>
        </w:rPr>
      </w:pPr>
    </w:p>
    <w:sectPr w:rsidR="009E4EC9" w:rsidRPr="009E4EC9" w:rsidSect="00EB44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5D8"/>
    <w:multiLevelType w:val="hybridMultilevel"/>
    <w:tmpl w:val="7D1E617A"/>
    <w:lvl w:ilvl="0" w:tplc="B62E8584">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09220603"/>
    <w:multiLevelType w:val="hybridMultilevel"/>
    <w:tmpl w:val="B2C009F4"/>
    <w:lvl w:ilvl="0" w:tplc="040C0003">
      <w:start w:val="1"/>
      <w:numFmt w:val="bullet"/>
      <w:lvlText w:val="o"/>
      <w:lvlJc w:val="left"/>
      <w:pPr>
        <w:ind w:left="1423" w:hanging="360"/>
      </w:pPr>
      <w:rPr>
        <w:rFonts w:ascii="Courier New" w:hAnsi="Courier New" w:cs="Courier New"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2">
    <w:nsid w:val="0AC713F7"/>
    <w:multiLevelType w:val="hybridMultilevel"/>
    <w:tmpl w:val="6464A86A"/>
    <w:lvl w:ilvl="0" w:tplc="F0B4E70C">
      <w:numFmt w:val="bullet"/>
      <w:lvlText w:val=""/>
      <w:lvlJc w:val="left"/>
      <w:pPr>
        <w:ind w:left="1783" w:hanging="360"/>
      </w:pPr>
      <w:rPr>
        <w:rFonts w:ascii="Wingdings" w:eastAsiaTheme="minorHAnsi" w:hAnsi="Wingdings" w:cstheme="minorBidi" w:hint="default"/>
      </w:rPr>
    </w:lvl>
    <w:lvl w:ilvl="1" w:tplc="040C0003" w:tentative="1">
      <w:start w:val="1"/>
      <w:numFmt w:val="bullet"/>
      <w:lvlText w:val="o"/>
      <w:lvlJc w:val="left"/>
      <w:pPr>
        <w:ind w:left="2503" w:hanging="360"/>
      </w:pPr>
      <w:rPr>
        <w:rFonts w:ascii="Courier New" w:hAnsi="Courier New" w:cs="Courier New" w:hint="default"/>
      </w:rPr>
    </w:lvl>
    <w:lvl w:ilvl="2" w:tplc="040C0005" w:tentative="1">
      <w:start w:val="1"/>
      <w:numFmt w:val="bullet"/>
      <w:lvlText w:val=""/>
      <w:lvlJc w:val="left"/>
      <w:pPr>
        <w:ind w:left="3223" w:hanging="360"/>
      </w:pPr>
      <w:rPr>
        <w:rFonts w:ascii="Wingdings" w:hAnsi="Wingdings" w:hint="default"/>
      </w:rPr>
    </w:lvl>
    <w:lvl w:ilvl="3" w:tplc="040C0001" w:tentative="1">
      <w:start w:val="1"/>
      <w:numFmt w:val="bullet"/>
      <w:lvlText w:val=""/>
      <w:lvlJc w:val="left"/>
      <w:pPr>
        <w:ind w:left="3943" w:hanging="360"/>
      </w:pPr>
      <w:rPr>
        <w:rFonts w:ascii="Symbol" w:hAnsi="Symbol" w:hint="default"/>
      </w:rPr>
    </w:lvl>
    <w:lvl w:ilvl="4" w:tplc="040C0003" w:tentative="1">
      <w:start w:val="1"/>
      <w:numFmt w:val="bullet"/>
      <w:lvlText w:val="o"/>
      <w:lvlJc w:val="left"/>
      <w:pPr>
        <w:ind w:left="4663" w:hanging="360"/>
      </w:pPr>
      <w:rPr>
        <w:rFonts w:ascii="Courier New" w:hAnsi="Courier New" w:cs="Courier New" w:hint="default"/>
      </w:rPr>
    </w:lvl>
    <w:lvl w:ilvl="5" w:tplc="040C0005" w:tentative="1">
      <w:start w:val="1"/>
      <w:numFmt w:val="bullet"/>
      <w:lvlText w:val=""/>
      <w:lvlJc w:val="left"/>
      <w:pPr>
        <w:ind w:left="5383" w:hanging="360"/>
      </w:pPr>
      <w:rPr>
        <w:rFonts w:ascii="Wingdings" w:hAnsi="Wingdings" w:hint="default"/>
      </w:rPr>
    </w:lvl>
    <w:lvl w:ilvl="6" w:tplc="040C0001" w:tentative="1">
      <w:start w:val="1"/>
      <w:numFmt w:val="bullet"/>
      <w:lvlText w:val=""/>
      <w:lvlJc w:val="left"/>
      <w:pPr>
        <w:ind w:left="6103" w:hanging="360"/>
      </w:pPr>
      <w:rPr>
        <w:rFonts w:ascii="Symbol" w:hAnsi="Symbol" w:hint="default"/>
      </w:rPr>
    </w:lvl>
    <w:lvl w:ilvl="7" w:tplc="040C0003" w:tentative="1">
      <w:start w:val="1"/>
      <w:numFmt w:val="bullet"/>
      <w:lvlText w:val="o"/>
      <w:lvlJc w:val="left"/>
      <w:pPr>
        <w:ind w:left="6823" w:hanging="360"/>
      </w:pPr>
      <w:rPr>
        <w:rFonts w:ascii="Courier New" w:hAnsi="Courier New" w:cs="Courier New" w:hint="default"/>
      </w:rPr>
    </w:lvl>
    <w:lvl w:ilvl="8" w:tplc="040C0005" w:tentative="1">
      <w:start w:val="1"/>
      <w:numFmt w:val="bullet"/>
      <w:lvlText w:val=""/>
      <w:lvlJc w:val="left"/>
      <w:pPr>
        <w:ind w:left="7543" w:hanging="360"/>
      </w:pPr>
      <w:rPr>
        <w:rFonts w:ascii="Wingdings" w:hAnsi="Wingdings" w:hint="default"/>
      </w:rPr>
    </w:lvl>
  </w:abstractNum>
  <w:abstractNum w:abstractNumId="3">
    <w:nsid w:val="0B212E47"/>
    <w:multiLevelType w:val="hybridMultilevel"/>
    <w:tmpl w:val="2DB85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7177CE"/>
    <w:multiLevelType w:val="hybridMultilevel"/>
    <w:tmpl w:val="046E6E18"/>
    <w:lvl w:ilvl="0" w:tplc="7B18DF96">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FF32D1"/>
    <w:multiLevelType w:val="hybridMultilevel"/>
    <w:tmpl w:val="D3725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DD30DD"/>
    <w:multiLevelType w:val="hybridMultilevel"/>
    <w:tmpl w:val="A718B08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39BE5D9D"/>
    <w:multiLevelType w:val="hybridMultilevel"/>
    <w:tmpl w:val="3A2036B4"/>
    <w:lvl w:ilvl="0" w:tplc="040C0003">
      <w:start w:val="1"/>
      <w:numFmt w:val="bullet"/>
      <w:lvlText w:val="o"/>
      <w:lvlJc w:val="left"/>
      <w:pPr>
        <w:ind w:left="1423" w:hanging="360"/>
      </w:pPr>
      <w:rPr>
        <w:rFonts w:ascii="Courier New" w:hAnsi="Courier New" w:cs="Courier New"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8">
    <w:nsid w:val="3A5F1CE6"/>
    <w:multiLevelType w:val="hybridMultilevel"/>
    <w:tmpl w:val="64E6316E"/>
    <w:lvl w:ilvl="0" w:tplc="EEE670A2">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nsid w:val="504C4B6C"/>
    <w:multiLevelType w:val="hybridMultilevel"/>
    <w:tmpl w:val="3774E6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77260B"/>
    <w:multiLevelType w:val="hybridMultilevel"/>
    <w:tmpl w:val="64E895F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7FFD6C95"/>
    <w:multiLevelType w:val="hybridMultilevel"/>
    <w:tmpl w:val="D31675A0"/>
    <w:lvl w:ilvl="0" w:tplc="040C0003">
      <w:start w:val="1"/>
      <w:numFmt w:val="bullet"/>
      <w:lvlText w:val="o"/>
      <w:lvlJc w:val="left"/>
      <w:pPr>
        <w:ind w:left="1423" w:hanging="360"/>
      </w:pPr>
      <w:rPr>
        <w:rFonts w:ascii="Courier New" w:hAnsi="Courier New" w:cs="Courier New"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num w:numId="1">
    <w:abstractNumId w:val="8"/>
  </w:num>
  <w:num w:numId="2">
    <w:abstractNumId w:val="0"/>
  </w:num>
  <w:num w:numId="3">
    <w:abstractNumId w:val="4"/>
  </w:num>
  <w:num w:numId="4">
    <w:abstractNumId w:val="9"/>
  </w:num>
  <w:num w:numId="5">
    <w:abstractNumId w:val="5"/>
  </w:num>
  <w:num w:numId="6">
    <w:abstractNumId w:val="3"/>
  </w:num>
  <w:num w:numId="7">
    <w:abstractNumId w:val="11"/>
  </w:num>
  <w:num w:numId="8">
    <w:abstractNumId w:val="2"/>
  </w:num>
  <w:num w:numId="9">
    <w:abstractNumId w:val="10"/>
  </w:num>
  <w:num w:numId="10">
    <w:abstractNumId w:val="6"/>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06F27"/>
    <w:rsid w:val="0004157D"/>
    <w:rsid w:val="000717BB"/>
    <w:rsid w:val="0008079E"/>
    <w:rsid w:val="00141E50"/>
    <w:rsid w:val="00147472"/>
    <w:rsid w:val="00172F86"/>
    <w:rsid w:val="00183ED9"/>
    <w:rsid w:val="001F039C"/>
    <w:rsid w:val="002C3CAC"/>
    <w:rsid w:val="002D1E13"/>
    <w:rsid w:val="002D23CE"/>
    <w:rsid w:val="00324DD9"/>
    <w:rsid w:val="003F375D"/>
    <w:rsid w:val="0041251B"/>
    <w:rsid w:val="00470193"/>
    <w:rsid w:val="004A2528"/>
    <w:rsid w:val="004F033D"/>
    <w:rsid w:val="00500519"/>
    <w:rsid w:val="005241B8"/>
    <w:rsid w:val="005420AB"/>
    <w:rsid w:val="00560A86"/>
    <w:rsid w:val="005B6572"/>
    <w:rsid w:val="005D0FBD"/>
    <w:rsid w:val="00622B47"/>
    <w:rsid w:val="006B6FE8"/>
    <w:rsid w:val="00711E8D"/>
    <w:rsid w:val="00725411"/>
    <w:rsid w:val="00734B64"/>
    <w:rsid w:val="00747852"/>
    <w:rsid w:val="007A7D6C"/>
    <w:rsid w:val="007D0B8B"/>
    <w:rsid w:val="007F45B6"/>
    <w:rsid w:val="00802253"/>
    <w:rsid w:val="00852EBB"/>
    <w:rsid w:val="008A47F7"/>
    <w:rsid w:val="008E678D"/>
    <w:rsid w:val="00905FA1"/>
    <w:rsid w:val="00953A3F"/>
    <w:rsid w:val="0095598D"/>
    <w:rsid w:val="00974F25"/>
    <w:rsid w:val="009E4EC9"/>
    <w:rsid w:val="00A906C6"/>
    <w:rsid w:val="00B118A2"/>
    <w:rsid w:val="00B43E92"/>
    <w:rsid w:val="00B57B62"/>
    <w:rsid w:val="00B64E7B"/>
    <w:rsid w:val="00C82B05"/>
    <w:rsid w:val="00CB23B2"/>
    <w:rsid w:val="00D87E91"/>
    <w:rsid w:val="00DD0896"/>
    <w:rsid w:val="00DF69D5"/>
    <w:rsid w:val="00E008B2"/>
    <w:rsid w:val="00E06F27"/>
    <w:rsid w:val="00E67F51"/>
    <w:rsid w:val="00EB4428"/>
    <w:rsid w:val="00ED60EA"/>
    <w:rsid w:val="00EE4FA5"/>
    <w:rsid w:val="00F1418D"/>
    <w:rsid w:val="00F6272F"/>
    <w:rsid w:val="00FC218F"/>
    <w:rsid w:val="00FF1EAC"/>
    <w:rsid w:val="00FF6A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6F27"/>
    <w:pPr>
      <w:ind w:left="720"/>
      <w:contextualSpacing/>
    </w:pPr>
  </w:style>
  <w:style w:type="character" w:styleId="lev">
    <w:name w:val="Strong"/>
    <w:basedOn w:val="Policepardfaut"/>
    <w:uiPriority w:val="22"/>
    <w:qFormat/>
    <w:rsid w:val="00725411"/>
    <w:rPr>
      <w:b/>
      <w:bCs/>
    </w:rPr>
  </w:style>
  <w:style w:type="character" w:styleId="Accentuation">
    <w:name w:val="Emphasis"/>
    <w:basedOn w:val="Policepardfaut"/>
    <w:uiPriority w:val="20"/>
    <w:qFormat/>
    <w:rsid w:val="00725411"/>
    <w:rPr>
      <w:i/>
      <w:iCs/>
    </w:rPr>
  </w:style>
  <w:style w:type="character" w:styleId="Appeldenotedefin">
    <w:name w:val="endnote reference"/>
    <w:basedOn w:val="Policepardfaut"/>
    <w:uiPriority w:val="99"/>
    <w:semiHidden/>
    <w:unhideWhenUsed/>
    <w:rsid w:val="00725411"/>
    <w:rPr>
      <w:vertAlign w:val="superscript"/>
    </w:rPr>
  </w:style>
  <w:style w:type="character" w:styleId="Lienhypertexte">
    <w:name w:val="Hyperlink"/>
    <w:basedOn w:val="Policepardfaut"/>
    <w:uiPriority w:val="99"/>
    <w:semiHidden/>
    <w:unhideWhenUsed/>
    <w:rsid w:val="001F039C"/>
    <w:rPr>
      <w:color w:val="0000FF"/>
      <w:u w:val="single"/>
    </w:rPr>
  </w:style>
</w:styles>
</file>

<file path=word/webSettings.xml><?xml version="1.0" encoding="utf-8"?>
<w:webSettings xmlns:r="http://schemas.openxmlformats.org/officeDocument/2006/relationships" xmlns:w="http://schemas.openxmlformats.org/wordprocessingml/2006/main">
  <w:divs>
    <w:div w:id="8519124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621">
          <w:marLeft w:val="0"/>
          <w:marRight w:val="0"/>
          <w:marTop w:val="0"/>
          <w:marBottom w:val="0"/>
          <w:divBdr>
            <w:top w:val="none" w:sz="0" w:space="0" w:color="auto"/>
            <w:left w:val="none" w:sz="0" w:space="0" w:color="auto"/>
            <w:bottom w:val="none" w:sz="0" w:space="0" w:color="auto"/>
            <w:right w:val="none" w:sz="0" w:space="0" w:color="auto"/>
          </w:divBdr>
        </w:div>
        <w:div w:id="1218317206">
          <w:marLeft w:val="0"/>
          <w:marRight w:val="0"/>
          <w:marTop w:val="0"/>
          <w:marBottom w:val="0"/>
          <w:divBdr>
            <w:top w:val="none" w:sz="0" w:space="0" w:color="auto"/>
            <w:left w:val="none" w:sz="0" w:space="0" w:color="auto"/>
            <w:bottom w:val="none" w:sz="0" w:space="0" w:color="auto"/>
            <w:right w:val="none" w:sz="0" w:space="0" w:color="auto"/>
          </w:divBdr>
        </w:div>
        <w:div w:id="2108694157">
          <w:marLeft w:val="0"/>
          <w:marRight w:val="0"/>
          <w:marTop w:val="0"/>
          <w:marBottom w:val="0"/>
          <w:divBdr>
            <w:top w:val="none" w:sz="0" w:space="0" w:color="auto"/>
            <w:left w:val="none" w:sz="0" w:space="0" w:color="auto"/>
            <w:bottom w:val="none" w:sz="0" w:space="0" w:color="auto"/>
            <w:right w:val="none" w:sz="0" w:space="0" w:color="auto"/>
          </w:divBdr>
        </w:div>
        <w:div w:id="109520198">
          <w:marLeft w:val="0"/>
          <w:marRight w:val="0"/>
          <w:marTop w:val="0"/>
          <w:marBottom w:val="0"/>
          <w:divBdr>
            <w:top w:val="none" w:sz="0" w:space="0" w:color="auto"/>
            <w:left w:val="none" w:sz="0" w:space="0" w:color="auto"/>
            <w:bottom w:val="none" w:sz="0" w:space="0" w:color="auto"/>
            <w:right w:val="none" w:sz="0" w:space="0" w:color="auto"/>
          </w:divBdr>
        </w:div>
        <w:div w:id="72052110">
          <w:marLeft w:val="0"/>
          <w:marRight w:val="0"/>
          <w:marTop w:val="0"/>
          <w:marBottom w:val="0"/>
          <w:divBdr>
            <w:top w:val="none" w:sz="0" w:space="0" w:color="auto"/>
            <w:left w:val="none" w:sz="0" w:space="0" w:color="auto"/>
            <w:bottom w:val="none" w:sz="0" w:space="0" w:color="auto"/>
            <w:right w:val="none" w:sz="0" w:space="0" w:color="auto"/>
          </w:divBdr>
        </w:div>
        <w:div w:id="2066685285">
          <w:marLeft w:val="0"/>
          <w:marRight w:val="0"/>
          <w:marTop w:val="0"/>
          <w:marBottom w:val="0"/>
          <w:divBdr>
            <w:top w:val="none" w:sz="0" w:space="0" w:color="auto"/>
            <w:left w:val="none" w:sz="0" w:space="0" w:color="auto"/>
            <w:bottom w:val="none" w:sz="0" w:space="0" w:color="auto"/>
            <w:right w:val="none" w:sz="0" w:space="0" w:color="auto"/>
          </w:divBdr>
        </w:div>
        <w:div w:id="1236472660">
          <w:marLeft w:val="0"/>
          <w:marRight w:val="0"/>
          <w:marTop w:val="0"/>
          <w:marBottom w:val="0"/>
          <w:divBdr>
            <w:top w:val="none" w:sz="0" w:space="0" w:color="auto"/>
            <w:left w:val="none" w:sz="0" w:space="0" w:color="auto"/>
            <w:bottom w:val="none" w:sz="0" w:space="0" w:color="auto"/>
            <w:right w:val="none" w:sz="0" w:space="0" w:color="auto"/>
          </w:divBdr>
        </w:div>
        <w:div w:id="465856267">
          <w:marLeft w:val="0"/>
          <w:marRight w:val="0"/>
          <w:marTop w:val="0"/>
          <w:marBottom w:val="0"/>
          <w:divBdr>
            <w:top w:val="none" w:sz="0" w:space="0" w:color="auto"/>
            <w:left w:val="none" w:sz="0" w:space="0" w:color="auto"/>
            <w:bottom w:val="none" w:sz="0" w:space="0" w:color="auto"/>
            <w:right w:val="none" w:sz="0" w:space="0" w:color="auto"/>
          </w:divBdr>
        </w:div>
        <w:div w:id="695471834">
          <w:marLeft w:val="0"/>
          <w:marRight w:val="0"/>
          <w:marTop w:val="0"/>
          <w:marBottom w:val="0"/>
          <w:divBdr>
            <w:top w:val="none" w:sz="0" w:space="0" w:color="auto"/>
            <w:left w:val="none" w:sz="0" w:space="0" w:color="auto"/>
            <w:bottom w:val="none" w:sz="0" w:space="0" w:color="auto"/>
            <w:right w:val="none" w:sz="0" w:space="0" w:color="auto"/>
          </w:divBdr>
        </w:div>
        <w:div w:id="1331643542">
          <w:marLeft w:val="0"/>
          <w:marRight w:val="0"/>
          <w:marTop w:val="0"/>
          <w:marBottom w:val="0"/>
          <w:divBdr>
            <w:top w:val="none" w:sz="0" w:space="0" w:color="auto"/>
            <w:left w:val="none" w:sz="0" w:space="0" w:color="auto"/>
            <w:bottom w:val="none" w:sz="0" w:space="0" w:color="auto"/>
            <w:right w:val="none" w:sz="0" w:space="0" w:color="auto"/>
          </w:divBdr>
        </w:div>
        <w:div w:id="997610309">
          <w:marLeft w:val="0"/>
          <w:marRight w:val="0"/>
          <w:marTop w:val="0"/>
          <w:marBottom w:val="0"/>
          <w:divBdr>
            <w:top w:val="none" w:sz="0" w:space="0" w:color="auto"/>
            <w:left w:val="none" w:sz="0" w:space="0" w:color="auto"/>
            <w:bottom w:val="none" w:sz="0" w:space="0" w:color="auto"/>
            <w:right w:val="none" w:sz="0" w:space="0" w:color="auto"/>
          </w:divBdr>
        </w:div>
        <w:div w:id="511726406">
          <w:marLeft w:val="0"/>
          <w:marRight w:val="0"/>
          <w:marTop w:val="0"/>
          <w:marBottom w:val="0"/>
          <w:divBdr>
            <w:top w:val="none" w:sz="0" w:space="0" w:color="auto"/>
            <w:left w:val="none" w:sz="0" w:space="0" w:color="auto"/>
            <w:bottom w:val="none" w:sz="0" w:space="0" w:color="auto"/>
            <w:right w:val="none" w:sz="0" w:space="0" w:color="auto"/>
          </w:divBdr>
        </w:div>
        <w:div w:id="958292974">
          <w:marLeft w:val="0"/>
          <w:marRight w:val="0"/>
          <w:marTop w:val="0"/>
          <w:marBottom w:val="0"/>
          <w:divBdr>
            <w:top w:val="none" w:sz="0" w:space="0" w:color="auto"/>
            <w:left w:val="none" w:sz="0" w:space="0" w:color="auto"/>
            <w:bottom w:val="none" w:sz="0" w:space="0" w:color="auto"/>
            <w:right w:val="none" w:sz="0" w:space="0" w:color="auto"/>
          </w:divBdr>
        </w:div>
        <w:div w:id="1218055082">
          <w:marLeft w:val="0"/>
          <w:marRight w:val="0"/>
          <w:marTop w:val="0"/>
          <w:marBottom w:val="0"/>
          <w:divBdr>
            <w:top w:val="none" w:sz="0" w:space="0" w:color="auto"/>
            <w:left w:val="none" w:sz="0" w:space="0" w:color="auto"/>
            <w:bottom w:val="none" w:sz="0" w:space="0" w:color="auto"/>
            <w:right w:val="none" w:sz="0" w:space="0" w:color="auto"/>
          </w:divBdr>
        </w:div>
        <w:div w:id="356658330">
          <w:marLeft w:val="0"/>
          <w:marRight w:val="0"/>
          <w:marTop w:val="0"/>
          <w:marBottom w:val="0"/>
          <w:divBdr>
            <w:top w:val="none" w:sz="0" w:space="0" w:color="auto"/>
            <w:left w:val="none" w:sz="0" w:space="0" w:color="auto"/>
            <w:bottom w:val="none" w:sz="0" w:space="0" w:color="auto"/>
            <w:right w:val="none" w:sz="0" w:space="0" w:color="auto"/>
          </w:divBdr>
        </w:div>
      </w:divsChild>
    </w:div>
    <w:div w:id="1692682929">
      <w:bodyDiv w:val="1"/>
      <w:marLeft w:val="0"/>
      <w:marRight w:val="0"/>
      <w:marTop w:val="0"/>
      <w:marBottom w:val="0"/>
      <w:divBdr>
        <w:top w:val="none" w:sz="0" w:space="0" w:color="auto"/>
        <w:left w:val="none" w:sz="0" w:space="0" w:color="auto"/>
        <w:bottom w:val="none" w:sz="0" w:space="0" w:color="auto"/>
        <w:right w:val="none" w:sz="0" w:space="0" w:color="auto"/>
      </w:divBdr>
      <w:divsChild>
        <w:div w:id="929266917">
          <w:marLeft w:val="0"/>
          <w:marRight w:val="0"/>
          <w:marTop w:val="0"/>
          <w:marBottom w:val="0"/>
          <w:divBdr>
            <w:top w:val="none" w:sz="0" w:space="0" w:color="auto"/>
            <w:left w:val="none" w:sz="0" w:space="0" w:color="auto"/>
            <w:bottom w:val="none" w:sz="0" w:space="0" w:color="auto"/>
            <w:right w:val="none" w:sz="0" w:space="0" w:color="auto"/>
          </w:divBdr>
          <w:divsChild>
            <w:div w:id="361171640">
              <w:marLeft w:val="0"/>
              <w:marRight w:val="0"/>
              <w:marTop w:val="0"/>
              <w:marBottom w:val="0"/>
              <w:divBdr>
                <w:top w:val="none" w:sz="0" w:space="0" w:color="auto"/>
                <w:left w:val="none" w:sz="0" w:space="0" w:color="auto"/>
                <w:bottom w:val="none" w:sz="0" w:space="0" w:color="auto"/>
                <w:right w:val="none" w:sz="0" w:space="0" w:color="auto"/>
              </w:divBdr>
              <w:divsChild>
                <w:div w:id="598559457">
                  <w:marLeft w:val="0"/>
                  <w:marRight w:val="0"/>
                  <w:marTop w:val="0"/>
                  <w:marBottom w:val="0"/>
                  <w:divBdr>
                    <w:top w:val="none" w:sz="0" w:space="0" w:color="auto"/>
                    <w:left w:val="none" w:sz="0" w:space="0" w:color="auto"/>
                    <w:bottom w:val="none" w:sz="0" w:space="0" w:color="auto"/>
                    <w:right w:val="none" w:sz="0" w:space="0" w:color="auto"/>
                  </w:divBdr>
                </w:div>
                <w:div w:id="748893013">
                  <w:marLeft w:val="0"/>
                  <w:marRight w:val="0"/>
                  <w:marTop w:val="0"/>
                  <w:marBottom w:val="0"/>
                  <w:divBdr>
                    <w:top w:val="none" w:sz="0" w:space="0" w:color="auto"/>
                    <w:left w:val="none" w:sz="0" w:space="0" w:color="auto"/>
                    <w:bottom w:val="none" w:sz="0" w:space="0" w:color="auto"/>
                    <w:right w:val="none" w:sz="0" w:space="0" w:color="auto"/>
                  </w:divBdr>
                </w:div>
                <w:div w:id="1365790924">
                  <w:marLeft w:val="0"/>
                  <w:marRight w:val="0"/>
                  <w:marTop w:val="0"/>
                  <w:marBottom w:val="0"/>
                  <w:divBdr>
                    <w:top w:val="none" w:sz="0" w:space="0" w:color="auto"/>
                    <w:left w:val="none" w:sz="0" w:space="0" w:color="auto"/>
                    <w:bottom w:val="none" w:sz="0" w:space="0" w:color="auto"/>
                    <w:right w:val="none" w:sz="0" w:space="0" w:color="auto"/>
                  </w:divBdr>
                </w:div>
                <w:div w:id="1325742326">
                  <w:marLeft w:val="0"/>
                  <w:marRight w:val="0"/>
                  <w:marTop w:val="0"/>
                  <w:marBottom w:val="0"/>
                  <w:divBdr>
                    <w:top w:val="none" w:sz="0" w:space="0" w:color="auto"/>
                    <w:left w:val="none" w:sz="0" w:space="0" w:color="auto"/>
                    <w:bottom w:val="none" w:sz="0" w:space="0" w:color="auto"/>
                    <w:right w:val="none" w:sz="0" w:space="0" w:color="auto"/>
                  </w:divBdr>
                </w:div>
                <w:div w:id="1299914033">
                  <w:marLeft w:val="0"/>
                  <w:marRight w:val="0"/>
                  <w:marTop w:val="0"/>
                  <w:marBottom w:val="0"/>
                  <w:divBdr>
                    <w:top w:val="none" w:sz="0" w:space="0" w:color="auto"/>
                    <w:left w:val="none" w:sz="0" w:space="0" w:color="auto"/>
                    <w:bottom w:val="none" w:sz="0" w:space="0" w:color="auto"/>
                    <w:right w:val="none" w:sz="0" w:space="0" w:color="auto"/>
                  </w:divBdr>
                </w:div>
                <w:div w:id="1833981578">
                  <w:marLeft w:val="0"/>
                  <w:marRight w:val="0"/>
                  <w:marTop w:val="0"/>
                  <w:marBottom w:val="0"/>
                  <w:divBdr>
                    <w:top w:val="none" w:sz="0" w:space="0" w:color="auto"/>
                    <w:left w:val="none" w:sz="0" w:space="0" w:color="auto"/>
                    <w:bottom w:val="none" w:sz="0" w:space="0" w:color="auto"/>
                    <w:right w:val="none" w:sz="0" w:space="0" w:color="auto"/>
                  </w:divBdr>
                </w:div>
                <w:div w:id="174343719">
                  <w:marLeft w:val="0"/>
                  <w:marRight w:val="0"/>
                  <w:marTop w:val="0"/>
                  <w:marBottom w:val="0"/>
                  <w:divBdr>
                    <w:top w:val="none" w:sz="0" w:space="0" w:color="auto"/>
                    <w:left w:val="none" w:sz="0" w:space="0" w:color="auto"/>
                    <w:bottom w:val="none" w:sz="0" w:space="0" w:color="auto"/>
                    <w:right w:val="none" w:sz="0" w:space="0" w:color="auto"/>
                  </w:divBdr>
                </w:div>
                <w:div w:id="1950165818">
                  <w:marLeft w:val="0"/>
                  <w:marRight w:val="0"/>
                  <w:marTop w:val="0"/>
                  <w:marBottom w:val="0"/>
                  <w:divBdr>
                    <w:top w:val="none" w:sz="0" w:space="0" w:color="auto"/>
                    <w:left w:val="none" w:sz="0" w:space="0" w:color="auto"/>
                    <w:bottom w:val="none" w:sz="0" w:space="0" w:color="auto"/>
                    <w:right w:val="none" w:sz="0" w:space="0" w:color="auto"/>
                  </w:divBdr>
                </w:div>
                <w:div w:id="1637298478">
                  <w:marLeft w:val="0"/>
                  <w:marRight w:val="0"/>
                  <w:marTop w:val="0"/>
                  <w:marBottom w:val="0"/>
                  <w:divBdr>
                    <w:top w:val="none" w:sz="0" w:space="0" w:color="auto"/>
                    <w:left w:val="none" w:sz="0" w:space="0" w:color="auto"/>
                    <w:bottom w:val="none" w:sz="0" w:space="0" w:color="auto"/>
                    <w:right w:val="none" w:sz="0" w:space="0" w:color="auto"/>
                  </w:divBdr>
                </w:div>
                <w:div w:id="972255197">
                  <w:marLeft w:val="0"/>
                  <w:marRight w:val="0"/>
                  <w:marTop w:val="0"/>
                  <w:marBottom w:val="0"/>
                  <w:divBdr>
                    <w:top w:val="none" w:sz="0" w:space="0" w:color="auto"/>
                    <w:left w:val="none" w:sz="0" w:space="0" w:color="auto"/>
                    <w:bottom w:val="none" w:sz="0" w:space="0" w:color="auto"/>
                    <w:right w:val="none" w:sz="0" w:space="0" w:color="auto"/>
                  </w:divBdr>
                </w:div>
                <w:div w:id="430706278">
                  <w:marLeft w:val="0"/>
                  <w:marRight w:val="0"/>
                  <w:marTop w:val="0"/>
                  <w:marBottom w:val="0"/>
                  <w:divBdr>
                    <w:top w:val="none" w:sz="0" w:space="0" w:color="auto"/>
                    <w:left w:val="none" w:sz="0" w:space="0" w:color="auto"/>
                    <w:bottom w:val="none" w:sz="0" w:space="0" w:color="auto"/>
                    <w:right w:val="none" w:sz="0" w:space="0" w:color="auto"/>
                  </w:divBdr>
                </w:div>
                <w:div w:id="1721322435">
                  <w:marLeft w:val="0"/>
                  <w:marRight w:val="0"/>
                  <w:marTop w:val="0"/>
                  <w:marBottom w:val="0"/>
                  <w:divBdr>
                    <w:top w:val="none" w:sz="0" w:space="0" w:color="auto"/>
                    <w:left w:val="none" w:sz="0" w:space="0" w:color="auto"/>
                    <w:bottom w:val="none" w:sz="0" w:space="0" w:color="auto"/>
                    <w:right w:val="none" w:sz="0" w:space="0" w:color="auto"/>
                  </w:divBdr>
                </w:div>
                <w:div w:id="618217244">
                  <w:marLeft w:val="0"/>
                  <w:marRight w:val="0"/>
                  <w:marTop w:val="0"/>
                  <w:marBottom w:val="0"/>
                  <w:divBdr>
                    <w:top w:val="none" w:sz="0" w:space="0" w:color="auto"/>
                    <w:left w:val="none" w:sz="0" w:space="0" w:color="auto"/>
                    <w:bottom w:val="none" w:sz="0" w:space="0" w:color="auto"/>
                    <w:right w:val="none" w:sz="0" w:space="0" w:color="auto"/>
                  </w:divBdr>
                </w:div>
                <w:div w:id="862010610">
                  <w:marLeft w:val="0"/>
                  <w:marRight w:val="0"/>
                  <w:marTop w:val="0"/>
                  <w:marBottom w:val="0"/>
                  <w:divBdr>
                    <w:top w:val="none" w:sz="0" w:space="0" w:color="auto"/>
                    <w:left w:val="none" w:sz="0" w:space="0" w:color="auto"/>
                    <w:bottom w:val="none" w:sz="0" w:space="0" w:color="auto"/>
                    <w:right w:val="none" w:sz="0" w:space="0" w:color="auto"/>
                  </w:divBdr>
                </w:div>
                <w:div w:id="939141821">
                  <w:marLeft w:val="0"/>
                  <w:marRight w:val="0"/>
                  <w:marTop w:val="0"/>
                  <w:marBottom w:val="0"/>
                  <w:divBdr>
                    <w:top w:val="none" w:sz="0" w:space="0" w:color="auto"/>
                    <w:left w:val="none" w:sz="0" w:space="0" w:color="auto"/>
                    <w:bottom w:val="none" w:sz="0" w:space="0" w:color="auto"/>
                    <w:right w:val="none" w:sz="0" w:space="0" w:color="auto"/>
                  </w:divBdr>
                </w:div>
                <w:div w:id="706297563">
                  <w:marLeft w:val="0"/>
                  <w:marRight w:val="0"/>
                  <w:marTop w:val="0"/>
                  <w:marBottom w:val="0"/>
                  <w:divBdr>
                    <w:top w:val="none" w:sz="0" w:space="0" w:color="auto"/>
                    <w:left w:val="none" w:sz="0" w:space="0" w:color="auto"/>
                    <w:bottom w:val="none" w:sz="0" w:space="0" w:color="auto"/>
                    <w:right w:val="none" w:sz="0" w:space="0" w:color="auto"/>
                  </w:divBdr>
                </w:div>
                <w:div w:id="1878347680">
                  <w:marLeft w:val="0"/>
                  <w:marRight w:val="0"/>
                  <w:marTop w:val="0"/>
                  <w:marBottom w:val="0"/>
                  <w:divBdr>
                    <w:top w:val="none" w:sz="0" w:space="0" w:color="auto"/>
                    <w:left w:val="none" w:sz="0" w:space="0" w:color="auto"/>
                    <w:bottom w:val="none" w:sz="0" w:space="0" w:color="auto"/>
                    <w:right w:val="none" w:sz="0" w:space="0" w:color="auto"/>
                  </w:divBdr>
                </w:div>
                <w:div w:id="1225949106">
                  <w:marLeft w:val="0"/>
                  <w:marRight w:val="0"/>
                  <w:marTop w:val="0"/>
                  <w:marBottom w:val="0"/>
                  <w:divBdr>
                    <w:top w:val="none" w:sz="0" w:space="0" w:color="auto"/>
                    <w:left w:val="none" w:sz="0" w:space="0" w:color="auto"/>
                    <w:bottom w:val="none" w:sz="0" w:space="0" w:color="auto"/>
                    <w:right w:val="none" w:sz="0" w:space="0" w:color="auto"/>
                  </w:divBdr>
                </w:div>
                <w:div w:id="1460149577">
                  <w:marLeft w:val="0"/>
                  <w:marRight w:val="0"/>
                  <w:marTop w:val="0"/>
                  <w:marBottom w:val="0"/>
                  <w:divBdr>
                    <w:top w:val="none" w:sz="0" w:space="0" w:color="auto"/>
                    <w:left w:val="none" w:sz="0" w:space="0" w:color="auto"/>
                    <w:bottom w:val="none" w:sz="0" w:space="0" w:color="auto"/>
                    <w:right w:val="none" w:sz="0" w:space="0" w:color="auto"/>
                  </w:divBdr>
                  <w:divsChild>
                    <w:div w:id="20030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2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r4lO4qNuOo&amp;t=916s" TargetMode="External"/><Relationship Id="rId13" Type="http://schemas.openxmlformats.org/officeDocument/2006/relationships/hyperlink" Target="https://www.youtube.com/watch?v=YXuvK4-fVOQ&amp;index=4&amp;list=PLjcz_LMBBLPgVmUbqxEba6YYKc3O3VGAk" TargetMode="External"/><Relationship Id="rId3" Type="http://schemas.openxmlformats.org/officeDocument/2006/relationships/settings" Target="settings.xml"/><Relationship Id="rId7" Type="http://schemas.openxmlformats.org/officeDocument/2006/relationships/hyperlink" Target="https://www.youtube.com/watch?v=QLrgYZxMBG4" TargetMode="External"/><Relationship Id="rId12" Type="http://schemas.openxmlformats.org/officeDocument/2006/relationships/hyperlink" Target="https://www.youtube.com/watch?v=FwcvSz_d8K4&amp;index=3&amp;list=PLjcz_LMBBLPgVmUbqxEba6YYKc3O3VGA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g-Z8QzY1g04" TargetMode="External"/><Relationship Id="rId11" Type="http://schemas.openxmlformats.org/officeDocument/2006/relationships/hyperlink" Target="https://www.youtube.com/watch?v=Zzi9F_FITew&amp;list=PLjcz_LMBBLPgVmUbqxEba6YYKc3O3VGAk&amp;index=2" TargetMode="External"/><Relationship Id="rId5" Type="http://schemas.openxmlformats.org/officeDocument/2006/relationships/hyperlink" Target="https://www.youtube.com/watch?v=7r99eHNOlcc&amp;t=634s" TargetMode="External"/><Relationship Id="rId15" Type="http://schemas.openxmlformats.org/officeDocument/2006/relationships/fontTable" Target="fontTable.xml"/><Relationship Id="rId10" Type="http://schemas.openxmlformats.org/officeDocument/2006/relationships/hyperlink" Target="https://www.youtube.com/watch?v=jPvrYc-lxoY&amp;list=PLjcz_LMBBLPgVmUbqxEba6YYKc3O3VGAk" TargetMode="External"/><Relationship Id="rId4" Type="http://schemas.openxmlformats.org/officeDocument/2006/relationships/webSettings" Target="webSettings.xml"/><Relationship Id="rId9" Type="http://schemas.openxmlformats.org/officeDocument/2006/relationships/hyperlink" Target="https://www.youtube.com/watch?v=TnPDihLv3Ak&amp;t=558s" TargetMode="External"/><Relationship Id="rId14" Type="http://schemas.openxmlformats.org/officeDocument/2006/relationships/hyperlink" Target="https://www.youtube.com/watch?v=zSXTq0x4tkM&amp;list=PLjcz_LMBBLPgVmUbqxEba6YYKc3O3VGAk&amp;index=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1054</Words>
  <Characters>5800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Ma</cp:lastModifiedBy>
  <cp:revision>5</cp:revision>
  <dcterms:created xsi:type="dcterms:W3CDTF">2023-09-18T19:34:00Z</dcterms:created>
  <dcterms:modified xsi:type="dcterms:W3CDTF">2023-09-18T20:31:00Z</dcterms:modified>
</cp:coreProperties>
</file>