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24"/>
        </w:rPr>
      </w:pPr>
      <w:bookmarkStart w:id="0" w:name="_GoBack"/>
      <w:bookmarkEnd w:id="0"/>
      <w:r>
        <w:rPr>
          <w:sz w:val="32"/>
          <w:szCs w:val="24"/>
        </w:rPr>
        <w:t>Déroulement d’une séance type</w:t>
      </w:r>
    </w:p>
    <w:p>
      <w:pPr>
        <w:pStyle w:val="Normal"/>
        <w:jc w:val="center"/>
        <w:rPr>
          <w:sz w:val="32"/>
          <w:szCs w:val="24"/>
        </w:rPr>
      </w:pPr>
      <w:r>
        <w:rPr>
          <w:sz w:val="32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Accueil + Entrée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Rituels en lien avec la séquence (éventuellement)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Retour sur l’acquis / réactivation (si possible, une tâche signifiante ; peut être une tâche actionnelle : prise de parole en continu, jeu de rôle…) </w:t>
      </w:r>
      <w:r>
        <w:rPr>
          <w:rFonts w:eastAsia="Wingdings" w:cs="Wingdings" w:ascii="Wingdings" w:hAnsi="Wingdings"/>
          <w:sz w:val="24"/>
          <w:szCs w:val="24"/>
        </w:rPr>
        <w:t>à</w:t>
      </w:r>
      <w:r>
        <w:rPr>
          <w:sz w:val="24"/>
          <w:szCs w:val="24"/>
        </w:rPr>
        <w:t xml:space="preserve"> implique du travail personnel à la maison  précis (nature de la tâche)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Nouvel apport, par exemple à partir d’un document de compréhension 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- Anticipation (</w:t>
      </w:r>
      <w:r>
        <w:rPr>
          <w:i/>
          <w:sz w:val="24"/>
          <w:szCs w:val="24"/>
        </w:rPr>
        <w:t>brainstorming</w:t>
      </w:r>
      <w:r>
        <w:rPr>
          <w:sz w:val="24"/>
          <w:szCs w:val="24"/>
        </w:rPr>
        <w:t>, titre, 1</w:t>
      </w:r>
      <w:r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phrase, image, etc.). Quelques mots clés sont inscrits au tableau le cas échéant.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 xml:space="preserve">- Repérages d’indices : entraînement dans l’activité langagière (stratégies transférables ≠ évaluation)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- Mise en relation des éléments repérés (en binôme ou groupe), puis...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 xml:space="preserve">- Mise en commun : </w:t>
      </w:r>
      <w:r>
        <w:rPr>
          <w:b/>
          <w:sz w:val="24"/>
          <w:szCs w:val="24"/>
        </w:rPr>
        <w:t>plusieurs pauses/ synthèses récapitulatives orales où les élèves font le point sur ce qui vient d’être mis en lumière et s’entraînent à mémoriser</w:t>
      </w:r>
      <w:r>
        <w:rPr>
          <w:sz w:val="24"/>
          <w:szCs w:val="24"/>
        </w:rPr>
        <w:t xml:space="preserve"> (création de sens progressive). Phase de production orale libre pour les élèves (il y a des erreurs, qui ne sont reprises qu’après), d’enrichissement lexical (par le professeur éventuellement). Quelques mots clés sont inscrits au tableau.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S’appuyer sur les productions libres des élèves pour mettre en lumière et faire manipuler un fait de langue le cas échéant (démarche inductive). </w:t>
      </w:r>
      <w:r>
        <w:rPr>
          <w:b/>
          <w:sz w:val="24"/>
          <w:szCs w:val="24"/>
        </w:rPr>
        <w:t>Manipulation d’un fait de langue au service de la communication / tâche(s) et non pas seulement au service d’objectifs linguistiques</w:t>
      </w:r>
      <w:r>
        <w:rPr>
          <w:sz w:val="24"/>
          <w:szCs w:val="24"/>
        </w:rPr>
        <w:t>.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- Trace écrite, construite avec les élèves, à partir de mots / notes écrits au tableau, des éléments dont ils se souviennent et du fait de langue manipulé précédemment. </w:t>
      </w:r>
      <w:r>
        <w:rPr>
          <w:b/>
          <w:sz w:val="24"/>
          <w:szCs w:val="24"/>
        </w:rPr>
        <w:t>Cela constitue la dernière pause récapitulative.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Travail personnel de l’élève donné et noté dans le calme, de façon précise, avec une tâche à réaliser (« apprendre pour… ») = entraînement de la mémoire, apprentissage par cœur : lexique, faits culturels et faits de langue contextualisés (grammaire, syntaxe, phonologie) 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Sortie  dans le calme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9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t>Document élaboré conjointement par les tuteurs ESPE et les IA-IPR d’anglais de l’académie d’Orléans-Tours – juillet 2018</w:t>
    </w:r>
  </w:p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4438"/>
    <w:pPr>
      <w:widowControl/>
      <w:bidi w:val="0"/>
      <w:spacing w:lineRule="auto" w:line="276" w:before="0" w:after="200"/>
      <w:jc w:val="left"/>
    </w:pPr>
    <w:rPr>
      <w:rFonts w:eastAsia="Cambria" w:eastAsiaTheme="minorHAnsi" w:ascii="Cambria" w:hAnsi="Cambria" w:cs=""/>
      <w:color w:val="auto"/>
      <w:kern w:val="0"/>
      <w:sz w:val="22"/>
      <w:szCs w:val="22"/>
      <w:lang w:eastAsia="en-US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107751"/>
    <w:rPr>
      <w:rFonts w:ascii="Segoe UI" w:hAnsi="Segoe UI" w:eastAsia="Cambria" w:cs="Segoe UI" w:eastAsiaTheme="minorHAnsi"/>
      <w:sz w:val="18"/>
      <w:szCs w:val="18"/>
      <w:lang w:eastAsia="en-US"/>
    </w:rPr>
  </w:style>
  <w:style w:type="character" w:styleId="EntteCar" w:customStyle="1">
    <w:name w:val="En-tête Car"/>
    <w:basedOn w:val="DefaultParagraphFont"/>
    <w:link w:val="En-tte"/>
    <w:uiPriority w:val="99"/>
    <w:qFormat/>
    <w:rsid w:val="00df20da"/>
    <w:rPr>
      <w:rFonts w:eastAsia="Cambria" w:eastAsiaTheme="minorHAnsi"/>
      <w:sz w:val="22"/>
      <w:szCs w:val="22"/>
      <w:lang w:eastAsia="en-US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df20da"/>
    <w:rPr>
      <w:rFonts w:eastAsia="Cambria" w:eastAsiaTheme="minorHAnsi"/>
      <w:sz w:val="22"/>
      <w:szCs w:val="22"/>
      <w:lang w:eastAsia="en-U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077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df20d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df20d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7A62-3C8D-BD4A-AC74-D7FFC1B4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LibreOffice/6.4.6.2$Linux_X86_64 LibreOffice_project/40$Build-2</Application>
  <Pages>1</Pages>
  <Words>315</Words>
  <Characters>1697</Characters>
  <CharactersWithSpaces>2009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2018-07-02T14:19:00Z</dcterms:created>
  <dc:creator>Stéphane</dc:creator>
  <dc:description/>
  <dc:language>fr-FR</dc:language>
  <cp:lastModifiedBy>Stéphane Brunel</cp:lastModifiedBy>
  <cp:lastPrinted>2018-07-06T07:14:00Z</cp:lastPrinted>
  <dcterms:modified xsi:type="dcterms:W3CDTF">2018-10-24T20:06:00Z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