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0DCC" w:rsidRDefault="00470DCC" w:rsidP="00AA640D">
      <w:pPr>
        <w:spacing w:after="300" w:line="336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000000"/>
          <w:kern w:val="0"/>
          <w:sz w:val="36"/>
          <w:szCs w:val="36"/>
        </w:rPr>
        <w:drawing>
          <wp:inline distT="0" distB="0" distL="0" distR="0">
            <wp:extent cx="5781734" cy="5200388"/>
            <wp:effectExtent l="0" t="0" r="0" b="0"/>
            <wp:docPr id="191960776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607762" name="Image 191960776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4322" cy="526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DCC" w:rsidRPr="00470DCC" w:rsidRDefault="00470DCC" w:rsidP="00470DCC">
      <w:pPr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470D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« </w:t>
      </w:r>
      <w:proofErr w:type="spellStart"/>
      <w:r w:rsidRPr="00470D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Vallus</w:t>
      </w:r>
      <w:proofErr w:type="spellEnd"/>
      <w:r w:rsidRPr="00470D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 » ou moissonneuse des Trévires, bas-relief (fragment), vers 200 </w:t>
      </w:r>
      <w:proofErr w:type="spellStart"/>
      <w:r w:rsidRPr="00470D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ap</w:t>
      </w:r>
      <w:proofErr w:type="spellEnd"/>
      <w:r w:rsidRPr="00470DCC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 J.-C.</w:t>
      </w:r>
    </w:p>
    <w:p w:rsidR="00470DCC" w:rsidRDefault="00470DCC" w:rsidP="00470DCC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70DC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Bas-relief découvert à Montauban-sous-</w:t>
      </w:r>
      <w:proofErr w:type="spellStart"/>
      <w:r w:rsidRPr="00470DC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Buzenol</w:t>
      </w:r>
      <w:proofErr w:type="spellEnd"/>
      <w:r w:rsidRPr="00470DC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(Belgique), provenant d'un monument funéraire. Il représente le </w:t>
      </w:r>
      <w:proofErr w:type="spellStart"/>
      <w:r w:rsidRPr="00470DC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vallus</w:t>
      </w:r>
      <w:proofErr w:type="spellEnd"/>
      <w:r w:rsidRPr="00470DC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décrit par Pline l'Ancien et </w:t>
      </w:r>
      <w:proofErr w:type="spellStart"/>
      <w:r w:rsidRPr="00470DC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Palladius</w:t>
      </w:r>
      <w:proofErr w:type="spellEnd"/>
      <w:r w:rsidRPr="00470DC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comme une moissonneuse utilisée dans les grands domaines de la Gaule Septentrionale.</w:t>
      </w:r>
    </w:p>
    <w:p w:rsidR="00470DCC" w:rsidRPr="00470DCC" w:rsidRDefault="00470DCC" w:rsidP="00470DCC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Collection Musée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>Gaumais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 (Belgique), B. Virton/Photo Collot.</w:t>
      </w:r>
    </w:p>
    <w:p w:rsidR="00470DCC" w:rsidRDefault="00470DCC" w:rsidP="00470DCC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  <w:r w:rsidRPr="00470DCC"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  <w:t xml:space="preserve">Source : </w:t>
      </w:r>
      <w:hyperlink r:id="rId5" w:history="1">
        <w:r w:rsidRPr="00BD3C05">
          <w:rPr>
            <w:rStyle w:val="Lienhypertexte"/>
            <w:rFonts w:ascii="Times New Roman" w:eastAsia="Times New Roman" w:hAnsi="Times New Roman" w:cs="Times New Roman"/>
            <w:kern w:val="0"/>
            <w14:ligatures w14:val="none"/>
          </w:rPr>
          <w:t>https://archeologie.culture.gouv.fr/villa/fr/techniques-et-machines</w:t>
        </w:r>
      </w:hyperlink>
    </w:p>
    <w:p w:rsidR="00470DCC" w:rsidRPr="00470DCC" w:rsidRDefault="00470DCC" w:rsidP="00470DCC">
      <w:pPr>
        <w:rPr>
          <w:rFonts w:ascii="Times New Roman" w:eastAsia="Times New Roman" w:hAnsi="Times New Roman" w:cs="Times New Roman"/>
          <w:color w:val="000000" w:themeColor="text1"/>
          <w:kern w:val="0"/>
          <w14:ligatures w14:val="none"/>
        </w:rPr>
      </w:pPr>
    </w:p>
    <w:p w:rsidR="00AA640D" w:rsidRDefault="00AA640D" w:rsidP="00AA640D">
      <w:r>
        <w:rPr>
          <w:noProof/>
        </w:rPr>
        <w:lastRenderedPageBreak/>
        <w:drawing>
          <wp:inline distT="0" distB="0" distL="0" distR="0" wp14:anchorId="095CA3B9" wp14:editId="4201AC00">
            <wp:extent cx="4526564" cy="2816012"/>
            <wp:effectExtent l="0" t="0" r="0" b="3810"/>
            <wp:docPr id="6303027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0277" name="Image 630302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3450" cy="2851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 wp14:anchorId="553053E4" wp14:editId="3A0F2E24">
            <wp:extent cx="4372170" cy="2801041"/>
            <wp:effectExtent l="0" t="0" r="0" b="5715"/>
            <wp:docPr id="240745689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745689" name="Image 24074568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4875" cy="2841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40D" w:rsidRDefault="00AA640D" w:rsidP="00AA640D">
      <w:r>
        <w:t>Carte postale vers 1900.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Carte postale vers 1900.</w:t>
      </w:r>
    </w:p>
    <w:p w:rsidR="00AA640D" w:rsidRDefault="00AA640D" w:rsidP="00AA640D">
      <w:r>
        <w:rPr>
          <w:noProof/>
        </w:rPr>
        <w:drawing>
          <wp:inline distT="0" distB="0" distL="0" distR="0" wp14:anchorId="7369EC86" wp14:editId="41A3BB87">
            <wp:extent cx="4474791" cy="3345227"/>
            <wp:effectExtent l="0" t="0" r="0" b="0"/>
            <wp:docPr id="52023865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238652" name="Image 52023865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3699" cy="338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</w:t>
      </w:r>
      <w:r>
        <w:rPr>
          <w:noProof/>
        </w:rPr>
        <w:drawing>
          <wp:inline distT="0" distB="0" distL="0" distR="0" wp14:anchorId="415E04C8" wp14:editId="4EEA4539">
            <wp:extent cx="4378897" cy="3270657"/>
            <wp:effectExtent l="0" t="0" r="3175" b="0"/>
            <wp:docPr id="155458401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84017" name="Image 155458401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7105" cy="33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0DCC" w:rsidRPr="00AA640D" w:rsidRDefault="00AA640D" w:rsidP="00AA640D">
      <w:r>
        <w:t>Photographie vers 1900.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Photographie des usines </w:t>
      </w:r>
      <w:proofErr w:type="spellStart"/>
      <w:r>
        <w:t>Balsan</w:t>
      </w:r>
      <w:proofErr w:type="spellEnd"/>
      <w:r>
        <w:t xml:space="preserve"> vers 1910.</w:t>
      </w:r>
    </w:p>
    <w:sectPr w:rsidR="00470DCC" w:rsidRPr="00AA640D" w:rsidSect="00AA640D">
      <w:pgSz w:w="16838" w:h="11906" w:orient="landscape"/>
      <w:pgMar w:top="794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CC"/>
    <w:rsid w:val="00095BC7"/>
    <w:rsid w:val="00470DCC"/>
    <w:rsid w:val="006D313A"/>
    <w:rsid w:val="006F2CA8"/>
    <w:rsid w:val="00AA640D"/>
    <w:rsid w:val="00D00AC0"/>
    <w:rsid w:val="00E00D5E"/>
    <w:rsid w:val="00E5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6E6A03"/>
  <w15:chartTrackingRefBased/>
  <w15:docId w15:val="{9750F24E-66F3-3944-B8C3-D9CE7C0FD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470DC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470DCC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credits">
    <w:name w:val="credits"/>
    <w:basedOn w:val="Normal"/>
    <w:rsid w:val="00470D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c-brand">
    <w:name w:val="c-brand"/>
    <w:basedOn w:val="Normal"/>
    <w:rsid w:val="00470D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Policepardfaut"/>
    <w:rsid w:val="00470DCC"/>
  </w:style>
  <w:style w:type="character" w:styleId="Lienhypertexte">
    <w:name w:val="Hyperlink"/>
    <w:basedOn w:val="Policepardfaut"/>
    <w:uiPriority w:val="99"/>
    <w:unhideWhenUsed/>
    <w:rsid w:val="00470DCC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70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9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hyperlink" Target="https://archeologie.culture.gouv.fr/villa/fr/techniques-et-machines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107</Words>
  <Characters>591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Laubry Jean-Louis</dc:creator>
  <cp:keywords/>
  <dc:description/>
  <cp:lastModifiedBy>Laubry Jean-Louis</cp:lastModifiedBy>
  <cp:revision>3</cp:revision>
  <dcterms:created xsi:type="dcterms:W3CDTF">2023-10-01T13:10:00Z</dcterms:created>
  <dcterms:modified xsi:type="dcterms:W3CDTF">2023-10-01T13:14:00Z</dcterms:modified>
</cp:coreProperties>
</file>