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8B00" w14:textId="2C5DA1E9" w:rsidR="003A46BA" w:rsidRPr="000F77CA" w:rsidRDefault="000F77CA">
      <w:pPr>
        <w:rPr>
          <w:b/>
          <w:bCs/>
        </w:rPr>
      </w:pPr>
      <w:r>
        <w:rPr>
          <w:b/>
          <w:bCs/>
        </w:rPr>
        <w:t>UE13EC1_</w:t>
      </w:r>
      <w:r w:rsidR="00775D0D" w:rsidRPr="000F77CA">
        <w:rPr>
          <w:b/>
          <w:bCs/>
        </w:rPr>
        <w:t xml:space="preserve">Analyse des </w:t>
      </w:r>
      <w:r w:rsidRPr="000F77CA">
        <w:rPr>
          <w:b/>
          <w:bCs/>
        </w:rPr>
        <w:t>différents types de dispositifs spatiaux de la classe avec leur incidence sur la fonctionnalité et les relations dans la classe</w:t>
      </w:r>
      <w:r w:rsidR="00B71393">
        <w:rPr>
          <w:b/>
          <w:bCs/>
        </w:rPr>
        <w:t>.</w:t>
      </w:r>
    </w:p>
    <w:tbl>
      <w:tblPr>
        <w:tblStyle w:val="Grilledutableau"/>
        <w:tblW w:w="14501" w:type="dxa"/>
        <w:tblLook w:val="04A0" w:firstRow="1" w:lastRow="0" w:firstColumn="1" w:lastColumn="0" w:noHBand="0" w:noVBand="1"/>
      </w:tblPr>
      <w:tblGrid>
        <w:gridCol w:w="2632"/>
        <w:gridCol w:w="2373"/>
        <w:gridCol w:w="2373"/>
        <w:gridCol w:w="2373"/>
        <w:gridCol w:w="2375"/>
        <w:gridCol w:w="2375"/>
      </w:tblGrid>
      <w:tr w:rsidR="00775D0D" w14:paraId="7B4FD39D" w14:textId="77777777" w:rsidTr="00775D0D">
        <w:trPr>
          <w:trHeight w:val="723"/>
        </w:trPr>
        <w:tc>
          <w:tcPr>
            <w:tcW w:w="2632" w:type="dxa"/>
          </w:tcPr>
          <w:p w14:paraId="13946109" w14:textId="77777777" w:rsidR="003237AA" w:rsidRDefault="00775D0D" w:rsidP="003A6887">
            <w:pPr>
              <w:spacing w:before="60" w:after="0" w:line="240" w:lineRule="auto"/>
              <w:jc w:val="both"/>
            </w:pPr>
            <w:r>
              <w:t>Types de classe</w:t>
            </w:r>
            <w:r w:rsidR="003237AA">
              <w:t xml:space="preserve"> </w:t>
            </w:r>
            <w:r w:rsidR="003237AA">
              <w:sym w:font="Wingdings" w:char="F0E0"/>
            </w:r>
          </w:p>
          <w:p w14:paraId="7C36D639" w14:textId="7953814D" w:rsidR="00775D0D" w:rsidRDefault="003237AA" w:rsidP="003A6887">
            <w:pPr>
              <w:spacing w:before="60" w:after="0" w:line="240" w:lineRule="auto"/>
              <w:jc w:val="both"/>
            </w:pPr>
            <w:proofErr w:type="gramStart"/>
            <w:r>
              <w:t>incidence</w:t>
            </w:r>
            <w:proofErr w:type="gramEnd"/>
            <w:r>
              <w:t xml:space="preserve"> sur </w:t>
            </w:r>
          </w:p>
        </w:tc>
        <w:tc>
          <w:tcPr>
            <w:tcW w:w="2373" w:type="dxa"/>
          </w:tcPr>
          <w:p w14:paraId="5EC548FC" w14:textId="10C273E9" w:rsidR="00775D0D" w:rsidRDefault="00775D0D" w:rsidP="003A6887">
            <w:pPr>
              <w:spacing w:before="60" w:after="0" w:line="240" w:lineRule="auto"/>
              <w:jc w:val="both"/>
            </w:pPr>
            <w:r>
              <w:t>1. Classe en autobus (</w:t>
            </w:r>
            <w:r w:rsidR="00B93FF4">
              <w:t xml:space="preserve">avec des </w:t>
            </w:r>
            <w:r>
              <w:t>rangées)</w:t>
            </w:r>
          </w:p>
        </w:tc>
        <w:tc>
          <w:tcPr>
            <w:tcW w:w="2373" w:type="dxa"/>
          </w:tcPr>
          <w:p w14:paraId="518DC430" w14:textId="1A64CD8D" w:rsidR="00775D0D" w:rsidRDefault="00775D0D" w:rsidP="003A6887">
            <w:pPr>
              <w:spacing w:before="60" w:after="0" w:line="240" w:lineRule="auto"/>
              <w:jc w:val="both"/>
            </w:pPr>
            <w:r>
              <w:t>2. Classe en U</w:t>
            </w:r>
          </w:p>
        </w:tc>
        <w:tc>
          <w:tcPr>
            <w:tcW w:w="2373" w:type="dxa"/>
          </w:tcPr>
          <w:p w14:paraId="46AC3AB5" w14:textId="59DFD97E" w:rsidR="00775D0D" w:rsidRDefault="00775D0D" w:rsidP="003A6887">
            <w:pPr>
              <w:spacing w:before="60" w:after="0" w:line="240" w:lineRule="auto"/>
              <w:jc w:val="both"/>
            </w:pPr>
            <w:r>
              <w:t>3. Classe avec îlots</w:t>
            </w:r>
          </w:p>
        </w:tc>
        <w:tc>
          <w:tcPr>
            <w:tcW w:w="2375" w:type="dxa"/>
          </w:tcPr>
          <w:p w14:paraId="5855005A" w14:textId="745C607F" w:rsidR="00775D0D" w:rsidRPr="00351108" w:rsidRDefault="00775D0D" w:rsidP="003A6887">
            <w:pPr>
              <w:spacing w:before="60"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4. </w:t>
            </w:r>
            <w:r w:rsidRPr="00351108">
              <w:rPr>
                <w:i/>
              </w:rPr>
              <w:t xml:space="preserve">Classe </w:t>
            </w:r>
            <w:r>
              <w:rPr>
                <w:i/>
              </w:rPr>
              <w:t>avec tables individuelles</w:t>
            </w:r>
          </w:p>
        </w:tc>
        <w:tc>
          <w:tcPr>
            <w:tcW w:w="2375" w:type="dxa"/>
          </w:tcPr>
          <w:p w14:paraId="4FFB6B4A" w14:textId="26145B95" w:rsidR="00775D0D" w:rsidRPr="00351108" w:rsidRDefault="00775D0D" w:rsidP="003A6887">
            <w:pPr>
              <w:spacing w:before="60"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5. </w:t>
            </w:r>
            <w:r w:rsidRPr="00351108">
              <w:rPr>
                <w:i/>
              </w:rPr>
              <w:t>Classe d’école maternelle</w:t>
            </w:r>
          </w:p>
        </w:tc>
      </w:tr>
      <w:tr w:rsidR="00775D0D" w14:paraId="6611F465" w14:textId="77777777" w:rsidTr="00775D0D">
        <w:trPr>
          <w:trHeight w:val="1443"/>
        </w:trPr>
        <w:tc>
          <w:tcPr>
            <w:tcW w:w="2632" w:type="dxa"/>
          </w:tcPr>
          <w:p w14:paraId="0CB11FCE" w14:textId="77777777" w:rsidR="003A46BA" w:rsidRDefault="00775D0D" w:rsidP="003A6887">
            <w:pPr>
              <w:spacing w:before="60" w:after="0" w:line="240" w:lineRule="auto"/>
            </w:pPr>
            <w:r w:rsidRPr="00775D0D">
              <w:rPr>
                <w:b/>
                <w:bCs/>
              </w:rPr>
              <w:t>Le dispositif spatial</w:t>
            </w:r>
            <w:r>
              <w:t xml:space="preserve"> </w:t>
            </w:r>
          </w:p>
          <w:p w14:paraId="40763727" w14:textId="53E12510" w:rsidR="00775D0D" w:rsidRDefault="00775D0D" w:rsidP="003A6887">
            <w:pPr>
              <w:spacing w:before="60" w:after="0" w:line="240" w:lineRule="auto"/>
            </w:pPr>
            <w:r>
              <w:t>(</w:t>
            </w:r>
            <w:r w:rsidR="003A46BA">
              <w:t xml:space="preserve">Faire un </w:t>
            </w:r>
            <w:r w:rsidR="003237AA">
              <w:t>SCHEMA</w:t>
            </w:r>
            <w:r w:rsidR="00346932">
              <w:t xml:space="preserve"> SOMMAIRE</w:t>
            </w:r>
            <w:r w:rsidR="003237AA">
              <w:t xml:space="preserve"> D</w:t>
            </w:r>
            <w:r w:rsidR="00346932">
              <w:t>U DISPOSITIF SPATIAL</w:t>
            </w:r>
            <w:r>
              <w:t>)</w:t>
            </w:r>
          </w:p>
        </w:tc>
        <w:tc>
          <w:tcPr>
            <w:tcW w:w="2373" w:type="dxa"/>
          </w:tcPr>
          <w:p w14:paraId="122EBC98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2605DC80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49E8E6B4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06E756D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73FA5814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  <w:tr w:rsidR="00775D0D" w14:paraId="296E50B7" w14:textId="77777777" w:rsidTr="00775D0D">
        <w:trPr>
          <w:trHeight w:val="1428"/>
        </w:trPr>
        <w:tc>
          <w:tcPr>
            <w:tcW w:w="2632" w:type="dxa"/>
          </w:tcPr>
          <w:p w14:paraId="36F4F49B" w14:textId="19E44CCC" w:rsidR="00775D0D" w:rsidRPr="00775D0D" w:rsidRDefault="00775D0D" w:rsidP="003A6887">
            <w:pPr>
              <w:spacing w:before="60" w:after="0" w:line="240" w:lineRule="auto"/>
              <w:rPr>
                <w:b/>
                <w:bCs/>
              </w:rPr>
            </w:pPr>
            <w:r w:rsidRPr="00775D0D">
              <w:rPr>
                <w:b/>
                <w:bCs/>
              </w:rPr>
              <w:t xml:space="preserve">Le pouvoir </w:t>
            </w:r>
          </w:p>
          <w:p w14:paraId="59D9ADB7" w14:textId="63B1B61F" w:rsidR="00775D0D" w:rsidRDefault="00775D0D" w:rsidP="003A6887">
            <w:pPr>
              <w:spacing w:before="60" w:after="0" w:line="240" w:lineRule="auto"/>
            </w:pPr>
            <w:r>
              <w:t>(</w:t>
            </w:r>
            <w:proofErr w:type="gramStart"/>
            <w:r w:rsidR="003A6887">
              <w:t>les</w:t>
            </w:r>
            <w:proofErr w:type="gramEnd"/>
            <w:r w:rsidR="003A6887">
              <w:t xml:space="preserve"> relations dans la classe, la gestion de classe</w:t>
            </w:r>
            <w:r>
              <w:t>)</w:t>
            </w:r>
          </w:p>
        </w:tc>
        <w:tc>
          <w:tcPr>
            <w:tcW w:w="2373" w:type="dxa"/>
          </w:tcPr>
          <w:p w14:paraId="0EEA3C5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4B18CC69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1166C1F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2E2B26AC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4877727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  <w:tr w:rsidR="00775D0D" w14:paraId="5853F765" w14:textId="77777777" w:rsidTr="00775D0D">
        <w:trPr>
          <w:trHeight w:val="1141"/>
        </w:trPr>
        <w:tc>
          <w:tcPr>
            <w:tcW w:w="2632" w:type="dxa"/>
          </w:tcPr>
          <w:p w14:paraId="4C651D0E" w14:textId="77777777" w:rsidR="003A46BA" w:rsidRDefault="002C5103" w:rsidP="003A6887">
            <w:pPr>
              <w:spacing w:before="6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3A6887">
              <w:rPr>
                <w:b/>
                <w:bCs/>
              </w:rPr>
              <w:t>es</w:t>
            </w:r>
            <w:r w:rsidR="00775D0D" w:rsidRPr="00775D0D">
              <w:rPr>
                <w:b/>
                <w:bCs/>
              </w:rPr>
              <w:t xml:space="preserve"> corps </w:t>
            </w:r>
          </w:p>
          <w:p w14:paraId="081B3308" w14:textId="021DCD99" w:rsidR="003A6887" w:rsidRPr="002C5103" w:rsidRDefault="002C5103" w:rsidP="003A6887">
            <w:pPr>
              <w:spacing w:before="60" w:after="0" w:line="240" w:lineRule="auto"/>
              <w:rPr>
                <w:b/>
                <w:bCs/>
              </w:rPr>
            </w:pPr>
            <w:r>
              <w:t>(</w:t>
            </w:r>
            <w:proofErr w:type="gramStart"/>
            <w:r>
              <w:t>posture</w:t>
            </w:r>
            <w:proofErr w:type="gramEnd"/>
            <w:r>
              <w:t xml:space="preserve"> et circulation, </w:t>
            </w:r>
            <w:r w:rsidR="003A6887">
              <w:t>enseignant</w:t>
            </w:r>
            <w:r>
              <w:t xml:space="preserve"> et</w:t>
            </w:r>
            <w:r w:rsidR="003A6887">
              <w:t xml:space="preserve"> élèves)</w:t>
            </w:r>
          </w:p>
        </w:tc>
        <w:tc>
          <w:tcPr>
            <w:tcW w:w="2373" w:type="dxa"/>
          </w:tcPr>
          <w:p w14:paraId="16817660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7FA70AC0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46546BB3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2FB486EC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3BA8DDDB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  <w:tr w:rsidR="00775D0D" w14:paraId="44B1B8B2" w14:textId="77777777" w:rsidTr="00BC38AD">
        <w:trPr>
          <w:trHeight w:val="1569"/>
        </w:trPr>
        <w:tc>
          <w:tcPr>
            <w:tcW w:w="2632" w:type="dxa"/>
          </w:tcPr>
          <w:p w14:paraId="34F87C79" w14:textId="77777777" w:rsidR="00775D0D" w:rsidRDefault="00775D0D" w:rsidP="003A6887">
            <w:pPr>
              <w:spacing w:before="60" w:after="0" w:line="240" w:lineRule="auto"/>
            </w:pPr>
          </w:p>
          <w:p w14:paraId="2846B98E" w14:textId="62B78A3E" w:rsidR="00775D0D" w:rsidRDefault="00775D0D" w:rsidP="003A6887">
            <w:pPr>
              <w:spacing w:before="60" w:after="0" w:line="240" w:lineRule="auto"/>
            </w:pPr>
            <w:r w:rsidRPr="00775D0D">
              <w:rPr>
                <w:b/>
                <w:bCs/>
              </w:rPr>
              <w:t>La territorialisation</w:t>
            </w:r>
            <w:r>
              <w:t xml:space="preserve"> (</w:t>
            </w:r>
            <w:r w:rsidR="003A6887">
              <w:t>appropriation de l’espace</w:t>
            </w:r>
            <w:r w:rsidR="003A46BA">
              <w:t xml:space="preserve"> par les différents acteurs</w:t>
            </w:r>
            <w:r>
              <w:t>)</w:t>
            </w:r>
          </w:p>
        </w:tc>
        <w:tc>
          <w:tcPr>
            <w:tcW w:w="2373" w:type="dxa"/>
          </w:tcPr>
          <w:p w14:paraId="3C494A96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62BF39B4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5D1586BB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1DDE93B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7ED4CC6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  <w:tr w:rsidR="00775D0D" w14:paraId="649BBA6E" w14:textId="77777777" w:rsidTr="00775D0D">
        <w:trPr>
          <w:trHeight w:val="619"/>
        </w:trPr>
        <w:tc>
          <w:tcPr>
            <w:tcW w:w="2632" w:type="dxa"/>
          </w:tcPr>
          <w:p w14:paraId="2014AA71" w14:textId="77777777" w:rsidR="00BC38AD" w:rsidRDefault="00BC38AD" w:rsidP="003A6887">
            <w:pPr>
              <w:spacing w:before="60" w:after="0" w:line="240" w:lineRule="auto"/>
              <w:rPr>
                <w:b/>
                <w:bCs/>
              </w:rPr>
            </w:pPr>
          </w:p>
          <w:p w14:paraId="4D3BD5A2" w14:textId="023400F0" w:rsidR="00775D0D" w:rsidRPr="003A6887" w:rsidRDefault="003A6887" w:rsidP="003A6887">
            <w:pPr>
              <w:spacing w:before="60" w:after="0" w:line="240" w:lineRule="auto"/>
            </w:pPr>
            <w:r>
              <w:rPr>
                <w:b/>
                <w:bCs/>
              </w:rPr>
              <w:t>Les éléments mobiliers de la classe</w:t>
            </w:r>
            <w:r>
              <w:t xml:space="preserve"> (bureau, tables, tableau, affichages…)</w:t>
            </w:r>
          </w:p>
          <w:p w14:paraId="7107707C" w14:textId="361B37E3" w:rsidR="00775D0D" w:rsidRDefault="00775D0D" w:rsidP="003A6887">
            <w:pPr>
              <w:spacing w:before="60" w:after="0" w:line="240" w:lineRule="auto"/>
            </w:pPr>
          </w:p>
        </w:tc>
        <w:tc>
          <w:tcPr>
            <w:tcW w:w="2373" w:type="dxa"/>
          </w:tcPr>
          <w:p w14:paraId="45732D7F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6EA54311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550ACC86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1A551982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4DC0481F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  <w:tr w:rsidR="00775D0D" w14:paraId="00122EC7" w14:textId="77777777" w:rsidTr="00775D0D">
        <w:trPr>
          <w:trHeight w:val="1428"/>
        </w:trPr>
        <w:tc>
          <w:tcPr>
            <w:tcW w:w="2632" w:type="dxa"/>
          </w:tcPr>
          <w:p w14:paraId="64964C04" w14:textId="77777777" w:rsidR="00775D0D" w:rsidRDefault="00775D0D" w:rsidP="003A6887">
            <w:pPr>
              <w:spacing w:before="60" w:after="0" w:line="240" w:lineRule="auto"/>
              <w:rPr>
                <w:b/>
                <w:bCs/>
              </w:rPr>
            </w:pPr>
            <w:r w:rsidRPr="00775D0D">
              <w:rPr>
                <w:b/>
                <w:bCs/>
              </w:rPr>
              <w:t>Le(s) modèle (s) pédagogique (s) associé(s)</w:t>
            </w:r>
          </w:p>
          <w:p w14:paraId="454C00C0" w14:textId="6A482638" w:rsidR="00346932" w:rsidRPr="00346932" w:rsidRDefault="00346932" w:rsidP="003A6887">
            <w:pPr>
              <w:spacing w:before="60" w:after="0" w:line="240" w:lineRule="auto"/>
            </w:pPr>
            <w:r>
              <w:t>(démarche(s) d’enseignement induite(s))</w:t>
            </w:r>
          </w:p>
        </w:tc>
        <w:tc>
          <w:tcPr>
            <w:tcW w:w="2373" w:type="dxa"/>
          </w:tcPr>
          <w:p w14:paraId="0FC5AA15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2D1AA36C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3" w:type="dxa"/>
          </w:tcPr>
          <w:p w14:paraId="71FC3E1F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74E82DEF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  <w:tc>
          <w:tcPr>
            <w:tcW w:w="2375" w:type="dxa"/>
          </w:tcPr>
          <w:p w14:paraId="0A3721A3" w14:textId="77777777" w:rsidR="00775D0D" w:rsidRDefault="00775D0D" w:rsidP="003A6887">
            <w:pPr>
              <w:spacing w:before="60" w:after="0" w:line="240" w:lineRule="auto"/>
              <w:jc w:val="both"/>
            </w:pPr>
          </w:p>
        </w:tc>
      </w:tr>
    </w:tbl>
    <w:p w14:paraId="4418886F" w14:textId="77777777" w:rsidR="00775D0D" w:rsidRDefault="00775D0D"/>
    <w:sectPr w:rsidR="00775D0D" w:rsidSect="00775D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4D7"/>
    <w:multiLevelType w:val="hybridMultilevel"/>
    <w:tmpl w:val="FC222D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0D"/>
    <w:rsid w:val="000F77CA"/>
    <w:rsid w:val="002C5103"/>
    <w:rsid w:val="003237AA"/>
    <w:rsid w:val="00346932"/>
    <w:rsid w:val="003A46BA"/>
    <w:rsid w:val="003A6887"/>
    <w:rsid w:val="00565951"/>
    <w:rsid w:val="00695A0C"/>
    <w:rsid w:val="00775D0D"/>
    <w:rsid w:val="00B71393"/>
    <w:rsid w:val="00B93FF4"/>
    <w:rsid w:val="00BC38AD"/>
    <w:rsid w:val="00D00AC0"/>
    <w:rsid w:val="00E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AD722"/>
  <w15:chartTrackingRefBased/>
  <w15:docId w15:val="{9A055FBE-4865-2E48-8763-34B504E3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0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5D0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9</cp:revision>
  <dcterms:created xsi:type="dcterms:W3CDTF">2022-11-06T10:58:00Z</dcterms:created>
  <dcterms:modified xsi:type="dcterms:W3CDTF">2024-10-20T08:56:00Z</dcterms:modified>
</cp:coreProperties>
</file>