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D6EF8" w14:textId="6DD5D7AD" w:rsidR="00CA2329" w:rsidRPr="00AE0980" w:rsidRDefault="00F53E90" w:rsidP="00D7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jc w:val="center"/>
        <w:rPr>
          <w:rFonts w:ascii="Times New Roman" w:hAnsi="Times New Roman" w:cs="Times New Roman"/>
          <w:b/>
          <w:bCs/>
        </w:rPr>
      </w:pPr>
      <w:r w:rsidRPr="00AE0980">
        <w:rPr>
          <w:rFonts w:ascii="Times New Roman" w:hAnsi="Times New Roman" w:cs="Times New Roman"/>
          <w:b/>
          <w:bCs/>
        </w:rPr>
        <w:t>TD – Géographie de l'éducation</w:t>
      </w:r>
    </w:p>
    <w:p w14:paraId="5A5E3148" w14:textId="77777777" w:rsidR="00C20AE5" w:rsidRDefault="00C20AE5" w:rsidP="00D7674D">
      <w:pPr>
        <w:spacing w:before="120" w:after="0"/>
        <w:rPr>
          <w:rFonts w:ascii="Times New Roman" w:hAnsi="Times New Roman" w:cs="Times New Roman"/>
        </w:rPr>
      </w:pPr>
    </w:p>
    <w:p w14:paraId="131E6126" w14:textId="34E1ED6D" w:rsidR="00CD3772" w:rsidRPr="00AE0980" w:rsidRDefault="00CD3772" w:rsidP="00D7674D">
      <w:pPr>
        <w:spacing w:before="120" w:after="0"/>
        <w:rPr>
          <w:rFonts w:ascii="Times New Roman" w:hAnsi="Times New Roman" w:cs="Times New Roman"/>
        </w:rPr>
      </w:pPr>
      <w:r w:rsidRPr="00AE0980">
        <w:rPr>
          <w:rFonts w:ascii="Times New Roman" w:hAnsi="Times New Roman" w:cs="Times New Roman"/>
          <w:b/>
          <w:bCs/>
        </w:rPr>
        <w:t>Introduction</w:t>
      </w:r>
      <w:r w:rsidRPr="00AE0980">
        <w:rPr>
          <w:rFonts w:ascii="Times New Roman" w:hAnsi="Times New Roman" w:cs="Times New Roman"/>
        </w:rPr>
        <w:t xml:space="preserve"> : </w:t>
      </w:r>
      <w:r w:rsidR="00B721DA" w:rsidRPr="00AE0980">
        <w:rPr>
          <w:rFonts w:ascii="Times New Roman" w:hAnsi="Times New Roman" w:cs="Times New Roman"/>
        </w:rPr>
        <w:t xml:space="preserve">un sujet </w:t>
      </w:r>
      <w:r w:rsidR="00EA4226" w:rsidRPr="00AE0980">
        <w:rPr>
          <w:rFonts w:ascii="Times New Roman" w:hAnsi="Times New Roman" w:cs="Times New Roman"/>
        </w:rPr>
        <w:t>récent</w:t>
      </w:r>
      <w:r w:rsidR="00B721DA" w:rsidRPr="00AE0980">
        <w:rPr>
          <w:rFonts w:ascii="Times New Roman" w:hAnsi="Times New Roman" w:cs="Times New Roman"/>
        </w:rPr>
        <w:t xml:space="preserve"> au sein de la géographie française</w:t>
      </w:r>
    </w:p>
    <w:p w14:paraId="211139BF" w14:textId="77777777" w:rsidR="000C515C" w:rsidRPr="00AE0980" w:rsidRDefault="000C515C" w:rsidP="00D7674D">
      <w:pPr>
        <w:spacing w:before="120" w:after="0"/>
        <w:rPr>
          <w:rFonts w:ascii="Times New Roman" w:hAnsi="Times New Roman" w:cs="Times New Roman"/>
          <w:b/>
        </w:rPr>
      </w:pPr>
    </w:p>
    <w:p w14:paraId="6CD06EB8" w14:textId="7B705F9E" w:rsidR="00CA2329" w:rsidRPr="00AE0980" w:rsidRDefault="00CA2329" w:rsidP="00D7674D">
      <w:pPr>
        <w:spacing w:before="120" w:after="0"/>
        <w:rPr>
          <w:rFonts w:ascii="Times New Roman" w:hAnsi="Times New Roman" w:cs="Times New Roman"/>
          <w:b/>
        </w:rPr>
      </w:pPr>
      <w:r w:rsidRPr="00AE0980">
        <w:rPr>
          <w:rFonts w:ascii="Times New Roman" w:hAnsi="Times New Roman" w:cs="Times New Roman"/>
          <w:b/>
        </w:rPr>
        <w:t xml:space="preserve">A) La géographie de l’éducation </w:t>
      </w:r>
      <w:r w:rsidRPr="00AE0980">
        <w:rPr>
          <w:rFonts w:ascii="Times New Roman" w:hAnsi="Times New Roman" w:cs="Times New Roman"/>
        </w:rPr>
        <w:t>(</w:t>
      </w:r>
      <w:r w:rsidR="00EA4226" w:rsidRPr="00AE0980">
        <w:rPr>
          <w:rFonts w:ascii="Times New Roman" w:hAnsi="Times New Roman" w:cs="Times New Roman"/>
        </w:rPr>
        <w:t>cf.</w:t>
      </w:r>
      <w:r w:rsidRPr="00AE0980">
        <w:rPr>
          <w:rFonts w:ascii="Times New Roman" w:hAnsi="Times New Roman" w:cs="Times New Roman"/>
        </w:rPr>
        <w:t xml:space="preserve"> diaporama)</w:t>
      </w:r>
    </w:p>
    <w:p w14:paraId="5FAE77CC" w14:textId="2CCD5BC5" w:rsidR="00CA2329" w:rsidRPr="00AE0980" w:rsidRDefault="00B721DA" w:rsidP="00D7674D">
      <w:pPr>
        <w:spacing w:before="120" w:after="0"/>
        <w:rPr>
          <w:rFonts w:ascii="Times New Roman" w:hAnsi="Times New Roman" w:cs="Times New Roman"/>
          <w:u w:val="single"/>
        </w:rPr>
      </w:pPr>
      <w:r w:rsidRPr="00AE0980">
        <w:rPr>
          <w:rFonts w:ascii="Times New Roman" w:hAnsi="Times New Roman" w:cs="Times New Roman"/>
          <w:u w:val="single"/>
        </w:rPr>
        <w:t>A1. La prise en compte des données spatiales dans le domaine scolaire</w:t>
      </w:r>
    </w:p>
    <w:p w14:paraId="67B0B580" w14:textId="2DFABCFE" w:rsidR="00CA2329" w:rsidRPr="00AE0980" w:rsidRDefault="00B721DA" w:rsidP="00D7674D">
      <w:pPr>
        <w:spacing w:before="120" w:after="0"/>
        <w:rPr>
          <w:rFonts w:ascii="Times New Roman" w:hAnsi="Times New Roman" w:cs="Times New Roman"/>
          <w:u w:val="single"/>
        </w:rPr>
      </w:pPr>
      <w:r w:rsidRPr="00AE0980">
        <w:rPr>
          <w:rFonts w:ascii="Times New Roman" w:hAnsi="Times New Roman" w:cs="Times New Roman"/>
          <w:u w:val="single"/>
        </w:rPr>
        <w:t>A2. La géographie de l'éducation : quels constats en 2021 ?</w:t>
      </w:r>
    </w:p>
    <w:p w14:paraId="09C62EF3" w14:textId="27F1EE63" w:rsidR="00B721DA" w:rsidRPr="00AE0980" w:rsidRDefault="00B721DA" w:rsidP="00D7674D">
      <w:pPr>
        <w:spacing w:before="120" w:after="0"/>
        <w:ind w:firstLine="708"/>
        <w:rPr>
          <w:rFonts w:ascii="Times New Roman" w:hAnsi="Times New Roman" w:cs="Times New Roman"/>
        </w:rPr>
      </w:pPr>
      <w:r w:rsidRPr="00AE0980">
        <w:rPr>
          <w:rFonts w:ascii="Times New Roman" w:hAnsi="Times New Roman" w:cs="Times New Roman"/>
        </w:rPr>
        <w:t xml:space="preserve">Source : </w:t>
      </w:r>
      <w:r w:rsidRPr="00AE0980">
        <w:rPr>
          <w:rFonts w:ascii="Times New Roman" w:hAnsi="Times New Roman" w:cs="Times New Roman"/>
          <w:i/>
          <w:iCs/>
        </w:rPr>
        <w:t>Géographie de l’</w:t>
      </w:r>
      <w:r w:rsidR="00BB6F32">
        <w:rPr>
          <w:rFonts w:ascii="Times New Roman" w:hAnsi="Times New Roman" w:cs="Times New Roman"/>
          <w:i/>
          <w:iCs/>
        </w:rPr>
        <w:t>É</w:t>
      </w:r>
      <w:r w:rsidRPr="00AE0980">
        <w:rPr>
          <w:rFonts w:ascii="Times New Roman" w:hAnsi="Times New Roman" w:cs="Times New Roman"/>
          <w:i/>
          <w:iCs/>
        </w:rPr>
        <w:t>cole</w:t>
      </w:r>
      <w:r w:rsidRPr="00AE0980">
        <w:rPr>
          <w:rFonts w:ascii="Times New Roman" w:hAnsi="Times New Roman" w:cs="Times New Roman"/>
        </w:rPr>
        <w:t>, DEPP, Ministère de l'</w:t>
      </w:r>
      <w:r w:rsidR="00BB6F32">
        <w:rPr>
          <w:rFonts w:ascii="Times New Roman" w:hAnsi="Times New Roman" w:cs="Times New Roman"/>
        </w:rPr>
        <w:t>É</w:t>
      </w:r>
      <w:r w:rsidRPr="00AE0980">
        <w:rPr>
          <w:rFonts w:ascii="Times New Roman" w:hAnsi="Times New Roman" w:cs="Times New Roman"/>
        </w:rPr>
        <w:t>ducation nationale, 2021</w:t>
      </w:r>
    </w:p>
    <w:p w14:paraId="29B2CCA2" w14:textId="4D0CCDEC" w:rsidR="00301344" w:rsidRPr="00AE0980" w:rsidRDefault="00BA59F9" w:rsidP="00D7674D">
      <w:pPr>
        <w:spacing w:before="120" w:after="0"/>
        <w:ind w:firstLine="708"/>
        <w:rPr>
          <w:rFonts w:ascii="Times New Roman" w:hAnsi="Times New Roman" w:cs="Times New Roman"/>
        </w:rPr>
      </w:pPr>
      <w:hyperlink r:id="rId7" w:history="1">
        <w:r w:rsidR="00301344" w:rsidRPr="00AE0980">
          <w:rPr>
            <w:rStyle w:val="Lienhypertexte"/>
            <w:rFonts w:ascii="Times New Roman" w:hAnsi="Times New Roman" w:cs="Times New Roman"/>
          </w:rPr>
          <w:t>https://www.education.gouv.fr/geographie-de-l-ecole-323657</w:t>
        </w:r>
      </w:hyperlink>
    </w:p>
    <w:p w14:paraId="750F336F" w14:textId="2D4ABCAC" w:rsidR="00B721DA" w:rsidRPr="00AE0980" w:rsidRDefault="00B721DA" w:rsidP="00D7674D">
      <w:pPr>
        <w:spacing w:before="120" w:after="0"/>
        <w:rPr>
          <w:rFonts w:ascii="Times New Roman" w:hAnsi="Times New Roman" w:cs="Times New Roman"/>
          <w:u w:val="single"/>
        </w:rPr>
      </w:pPr>
      <w:r w:rsidRPr="00AE0980">
        <w:rPr>
          <w:rFonts w:ascii="Times New Roman" w:hAnsi="Times New Roman" w:cs="Times New Roman"/>
          <w:u w:val="single"/>
        </w:rPr>
        <w:t>A3. Le creusement des inégalités territoriales : quelle(s) politiques(s) ?</w:t>
      </w:r>
      <w:r w:rsidR="00301344" w:rsidRPr="00AE0980">
        <w:rPr>
          <w:rFonts w:ascii="Times New Roman" w:hAnsi="Times New Roman" w:cs="Times New Roman"/>
          <w:u w:val="single"/>
        </w:rPr>
        <w:t xml:space="preserve"> </w:t>
      </w:r>
      <w:r w:rsidRPr="00AE0980">
        <w:rPr>
          <w:rFonts w:ascii="Times New Roman" w:hAnsi="Times New Roman" w:cs="Times New Roman"/>
        </w:rPr>
        <w:t>(</w:t>
      </w:r>
      <w:proofErr w:type="gramStart"/>
      <w:r w:rsidR="00EA4226" w:rsidRPr="00AE0980">
        <w:rPr>
          <w:rFonts w:ascii="Times New Roman" w:hAnsi="Times New Roman" w:cs="Times New Roman"/>
        </w:rPr>
        <w:t>cf.</w:t>
      </w:r>
      <w:proofErr w:type="gramEnd"/>
      <w:r w:rsidRPr="00AE0980">
        <w:rPr>
          <w:rFonts w:ascii="Times New Roman" w:hAnsi="Times New Roman" w:cs="Times New Roman"/>
        </w:rPr>
        <w:t xml:space="preserve"> photocopie</w:t>
      </w:r>
      <w:r w:rsidR="007A30D4">
        <w:rPr>
          <w:rFonts w:ascii="Times New Roman" w:hAnsi="Times New Roman" w:cs="Times New Roman"/>
        </w:rPr>
        <w:t>s</w:t>
      </w:r>
      <w:r w:rsidRPr="00AE0980">
        <w:rPr>
          <w:rFonts w:ascii="Times New Roman" w:hAnsi="Times New Roman" w:cs="Times New Roman"/>
        </w:rPr>
        <w:t>)</w:t>
      </w:r>
    </w:p>
    <w:p w14:paraId="4F2202CF" w14:textId="77777777" w:rsidR="00B721DA" w:rsidRPr="00AE0980" w:rsidRDefault="00B721DA" w:rsidP="00D7674D">
      <w:pPr>
        <w:spacing w:before="120" w:after="0"/>
        <w:rPr>
          <w:rFonts w:ascii="Times New Roman" w:hAnsi="Times New Roman" w:cs="Times New Roman"/>
          <w:b/>
        </w:rPr>
      </w:pPr>
    </w:p>
    <w:p w14:paraId="45F23DD7" w14:textId="047609C5" w:rsidR="00A6782B" w:rsidRPr="00AE0980" w:rsidRDefault="00FA3E60" w:rsidP="00D7674D">
      <w:pPr>
        <w:spacing w:before="120" w:after="0"/>
        <w:rPr>
          <w:rFonts w:ascii="Times New Roman" w:hAnsi="Times New Roman" w:cs="Times New Roman"/>
          <w:b/>
        </w:rPr>
      </w:pPr>
      <w:r w:rsidRPr="00AE0980">
        <w:rPr>
          <w:rFonts w:ascii="Times New Roman" w:hAnsi="Times New Roman" w:cs="Times New Roman"/>
          <w:b/>
        </w:rPr>
        <w:t xml:space="preserve">B) </w:t>
      </w:r>
      <w:r w:rsidR="00A6782B" w:rsidRPr="00AE0980">
        <w:rPr>
          <w:rFonts w:ascii="Times New Roman" w:hAnsi="Times New Roman" w:cs="Times New Roman"/>
          <w:b/>
        </w:rPr>
        <w:t>Les caractéristiques d</w:t>
      </w:r>
      <w:r w:rsidR="00301344" w:rsidRPr="00AE0980">
        <w:rPr>
          <w:rFonts w:ascii="Times New Roman" w:hAnsi="Times New Roman" w:cs="Times New Roman"/>
          <w:b/>
        </w:rPr>
        <w:t>u</w:t>
      </w:r>
      <w:r w:rsidR="00A6782B" w:rsidRPr="00AE0980">
        <w:rPr>
          <w:rFonts w:ascii="Times New Roman" w:hAnsi="Times New Roman" w:cs="Times New Roman"/>
          <w:b/>
        </w:rPr>
        <w:t xml:space="preserve"> département de l’Indre</w:t>
      </w:r>
      <w:r w:rsidR="00301344" w:rsidRPr="00AE0980">
        <w:rPr>
          <w:rFonts w:ascii="Times New Roman" w:hAnsi="Times New Roman" w:cs="Times New Roman"/>
          <w:b/>
        </w:rPr>
        <w:t xml:space="preserve"> dans le domaine de l'éducation</w:t>
      </w:r>
    </w:p>
    <w:p w14:paraId="7A971823" w14:textId="77777777" w:rsidR="00B721DA" w:rsidRPr="00AE0980" w:rsidRDefault="00B721DA" w:rsidP="00D7674D">
      <w:pPr>
        <w:spacing w:before="120" w:after="0"/>
        <w:rPr>
          <w:rFonts w:ascii="Times New Roman" w:hAnsi="Times New Roman" w:cs="Times New Roman"/>
        </w:rPr>
      </w:pPr>
      <w:r w:rsidRPr="00AE0980">
        <w:rPr>
          <w:rFonts w:ascii="Times New Roman" w:hAnsi="Times New Roman" w:cs="Times New Roman"/>
          <w:b/>
          <w:bCs/>
        </w:rPr>
        <w:t>Modalités :</w:t>
      </w:r>
    </w:p>
    <w:p w14:paraId="1185FC2A" w14:textId="59EB7915" w:rsidR="00B721DA" w:rsidRPr="00AE0980" w:rsidRDefault="00B721DA" w:rsidP="00D7674D">
      <w:pPr>
        <w:numPr>
          <w:ilvl w:val="0"/>
          <w:numId w:val="8"/>
        </w:numPr>
        <w:spacing w:before="120" w:after="0"/>
        <w:rPr>
          <w:rFonts w:ascii="Times New Roman" w:hAnsi="Times New Roman" w:cs="Times New Roman"/>
        </w:rPr>
      </w:pPr>
      <w:r w:rsidRPr="00AE0980">
        <w:rPr>
          <w:rFonts w:ascii="Times New Roman" w:hAnsi="Times New Roman" w:cs="Times New Roman"/>
        </w:rPr>
        <w:t>Par binôme</w:t>
      </w:r>
    </w:p>
    <w:p w14:paraId="76E7BE9A" w14:textId="7E446441" w:rsidR="00B721DA" w:rsidRPr="00AE0980" w:rsidRDefault="00B721DA" w:rsidP="00D7674D">
      <w:pPr>
        <w:numPr>
          <w:ilvl w:val="0"/>
          <w:numId w:val="8"/>
        </w:numPr>
        <w:spacing w:before="120" w:after="0"/>
        <w:rPr>
          <w:rFonts w:ascii="Times New Roman" w:hAnsi="Times New Roman" w:cs="Times New Roman"/>
        </w:rPr>
      </w:pPr>
      <w:proofErr w:type="gramStart"/>
      <w:r w:rsidRPr="00AE0980">
        <w:rPr>
          <w:rFonts w:ascii="Times New Roman" w:hAnsi="Times New Roman" w:cs="Times New Roman"/>
        </w:rPr>
        <w:t>à</w:t>
      </w:r>
      <w:proofErr w:type="gramEnd"/>
      <w:r w:rsidRPr="00AE0980">
        <w:rPr>
          <w:rFonts w:ascii="Times New Roman" w:hAnsi="Times New Roman" w:cs="Times New Roman"/>
        </w:rPr>
        <w:t xml:space="preserve"> l’aide d</w:t>
      </w:r>
      <w:r w:rsidR="008315D9">
        <w:rPr>
          <w:rFonts w:ascii="Times New Roman" w:hAnsi="Times New Roman" w:cs="Times New Roman"/>
        </w:rPr>
        <w:t>u fichier « </w:t>
      </w:r>
      <w:proofErr w:type="spellStart"/>
      <w:r w:rsidR="008315D9" w:rsidRPr="008315D9">
        <w:rPr>
          <w:rFonts w:ascii="Times New Roman" w:hAnsi="Times New Roman" w:cs="Times New Roman"/>
        </w:rPr>
        <w:t>G</w:t>
      </w:r>
      <w:r w:rsidR="00D16583">
        <w:rPr>
          <w:rFonts w:ascii="Times New Roman" w:hAnsi="Times New Roman" w:cs="Times New Roman"/>
        </w:rPr>
        <w:t>e</w:t>
      </w:r>
      <w:r w:rsidR="008315D9" w:rsidRPr="008315D9">
        <w:rPr>
          <w:rFonts w:ascii="Times New Roman" w:hAnsi="Times New Roman" w:cs="Times New Roman"/>
        </w:rPr>
        <w:t>ographie</w:t>
      </w:r>
      <w:proofErr w:type="spellEnd"/>
      <w:r w:rsidR="008315D9" w:rsidRPr="008315D9">
        <w:rPr>
          <w:rFonts w:ascii="Times New Roman" w:hAnsi="Times New Roman" w:cs="Times New Roman"/>
        </w:rPr>
        <w:t xml:space="preserve"> de </w:t>
      </w:r>
      <w:proofErr w:type="spellStart"/>
      <w:r w:rsidR="008315D9" w:rsidRPr="008315D9">
        <w:rPr>
          <w:rFonts w:ascii="Times New Roman" w:hAnsi="Times New Roman" w:cs="Times New Roman"/>
        </w:rPr>
        <w:t>lEcole</w:t>
      </w:r>
      <w:proofErr w:type="spellEnd"/>
      <w:r w:rsidR="008315D9" w:rsidRPr="008315D9">
        <w:rPr>
          <w:rFonts w:ascii="Times New Roman" w:hAnsi="Times New Roman" w:cs="Times New Roman"/>
        </w:rPr>
        <w:t xml:space="preserve"> Edition-2021-Extraits</w:t>
      </w:r>
      <w:r w:rsidR="008315D9">
        <w:rPr>
          <w:rFonts w:ascii="Times New Roman" w:hAnsi="Times New Roman" w:cs="Times New Roman"/>
        </w:rPr>
        <w:t> » et du</w:t>
      </w:r>
      <w:r w:rsidRPr="00AE0980">
        <w:rPr>
          <w:rFonts w:ascii="Times New Roman" w:hAnsi="Times New Roman" w:cs="Times New Roman"/>
        </w:rPr>
        <w:t xml:space="preserve"> </w:t>
      </w:r>
      <w:r w:rsidR="0089700E" w:rsidRPr="00AE0980">
        <w:rPr>
          <w:rFonts w:ascii="Times New Roman" w:hAnsi="Times New Roman" w:cs="Times New Roman"/>
        </w:rPr>
        <w:t>dossier</w:t>
      </w:r>
      <w:r w:rsidR="008315D9">
        <w:rPr>
          <w:rFonts w:ascii="Times New Roman" w:hAnsi="Times New Roman" w:cs="Times New Roman"/>
        </w:rPr>
        <w:t xml:space="preserve"> « </w:t>
      </w:r>
      <w:r w:rsidR="0089700E" w:rsidRPr="00AE0980">
        <w:rPr>
          <w:rFonts w:ascii="Times New Roman" w:hAnsi="Times New Roman" w:cs="Times New Roman"/>
        </w:rPr>
        <w:t xml:space="preserve">UE13EC1_Dossier Documentaire </w:t>
      </w:r>
      <w:proofErr w:type="spellStart"/>
      <w:r w:rsidR="0089700E" w:rsidRPr="00AE0980">
        <w:rPr>
          <w:rFonts w:ascii="Times New Roman" w:hAnsi="Times New Roman" w:cs="Times New Roman"/>
        </w:rPr>
        <w:t>Geographie</w:t>
      </w:r>
      <w:proofErr w:type="spellEnd"/>
      <w:r w:rsidR="0089700E" w:rsidRPr="00AE0980">
        <w:rPr>
          <w:rFonts w:ascii="Times New Roman" w:hAnsi="Times New Roman" w:cs="Times New Roman"/>
        </w:rPr>
        <w:t xml:space="preserve"> Ecole 2021</w:t>
      </w:r>
      <w:r w:rsidR="008315D9">
        <w:rPr>
          <w:rFonts w:ascii="Times New Roman" w:hAnsi="Times New Roman" w:cs="Times New Roman"/>
        </w:rPr>
        <w:t> » disponibles sur CELENE</w:t>
      </w:r>
      <w:r w:rsidRPr="00AE0980">
        <w:rPr>
          <w:rFonts w:ascii="Times New Roman" w:hAnsi="Times New Roman" w:cs="Times New Roman"/>
        </w:rPr>
        <w:t>, document</w:t>
      </w:r>
      <w:r w:rsidR="008315D9">
        <w:rPr>
          <w:rFonts w:ascii="Times New Roman" w:hAnsi="Times New Roman" w:cs="Times New Roman"/>
        </w:rPr>
        <w:t>s</w:t>
      </w:r>
      <w:r w:rsidRPr="00AE0980">
        <w:rPr>
          <w:rFonts w:ascii="Times New Roman" w:hAnsi="Times New Roman" w:cs="Times New Roman"/>
        </w:rPr>
        <w:t xml:space="preserve"> produit</w:t>
      </w:r>
      <w:r w:rsidR="008315D9">
        <w:rPr>
          <w:rFonts w:ascii="Times New Roman" w:hAnsi="Times New Roman" w:cs="Times New Roman"/>
        </w:rPr>
        <w:t>s</w:t>
      </w:r>
      <w:r w:rsidRPr="00AE0980">
        <w:rPr>
          <w:rFonts w:ascii="Times New Roman" w:hAnsi="Times New Roman" w:cs="Times New Roman"/>
        </w:rPr>
        <w:t xml:space="preserve"> par la DEPP (direction de l’évaluation, de la prospective et de la performance)</w:t>
      </w:r>
      <w:r w:rsidR="0089700E" w:rsidRPr="00AE0980">
        <w:rPr>
          <w:rFonts w:ascii="Times New Roman" w:hAnsi="Times New Roman" w:cs="Times New Roman"/>
        </w:rPr>
        <w:t xml:space="preserve"> (</w:t>
      </w:r>
      <w:r w:rsidRPr="00AE0980">
        <w:rPr>
          <w:rFonts w:ascii="Times New Roman" w:hAnsi="Times New Roman" w:cs="Times New Roman"/>
        </w:rPr>
        <w:t xml:space="preserve">pages 8, 13, 15, 17, 19, 25, 33, 41, 43, 45, 49, </w:t>
      </w:r>
      <w:r w:rsidR="001A68B9" w:rsidRPr="00AE0980">
        <w:rPr>
          <w:rFonts w:ascii="Times New Roman" w:hAnsi="Times New Roman" w:cs="Times New Roman"/>
        </w:rPr>
        <w:t xml:space="preserve">57, </w:t>
      </w:r>
      <w:r w:rsidRPr="00AE0980">
        <w:rPr>
          <w:rFonts w:ascii="Times New Roman" w:hAnsi="Times New Roman" w:cs="Times New Roman"/>
        </w:rPr>
        <w:t>67, 69, 73, 81, 83, 89, 95</w:t>
      </w:r>
      <w:r w:rsidR="0089700E" w:rsidRPr="00AE0980">
        <w:rPr>
          <w:rFonts w:ascii="Times New Roman" w:hAnsi="Times New Roman" w:cs="Times New Roman"/>
        </w:rPr>
        <w:t>).</w:t>
      </w:r>
    </w:p>
    <w:p w14:paraId="490A2341" w14:textId="1705E183" w:rsidR="00B721DA" w:rsidRPr="00AE0980" w:rsidRDefault="00B721DA" w:rsidP="00D7674D">
      <w:pPr>
        <w:spacing w:before="120" w:after="0"/>
        <w:rPr>
          <w:rFonts w:ascii="Times New Roman" w:hAnsi="Times New Roman" w:cs="Times New Roman"/>
        </w:rPr>
      </w:pPr>
      <w:r w:rsidRPr="00AE0980">
        <w:rPr>
          <w:rFonts w:ascii="Times New Roman" w:hAnsi="Times New Roman" w:cs="Times New Roman"/>
          <w:b/>
          <w:bCs/>
        </w:rPr>
        <w:t>Tâche :</w:t>
      </w:r>
      <w:r w:rsidR="0089700E" w:rsidRPr="00AE0980">
        <w:rPr>
          <w:rFonts w:ascii="Times New Roman" w:hAnsi="Times New Roman" w:cs="Times New Roman"/>
        </w:rPr>
        <w:t xml:space="preserve"> </w:t>
      </w:r>
      <w:r w:rsidR="00EA4226" w:rsidRPr="00AE0980">
        <w:rPr>
          <w:rFonts w:ascii="Times New Roman" w:hAnsi="Times New Roman" w:cs="Times New Roman"/>
        </w:rPr>
        <w:t xml:space="preserve">a) </w:t>
      </w:r>
      <w:r w:rsidR="0089700E" w:rsidRPr="00AE0980">
        <w:rPr>
          <w:rFonts w:ascii="Times New Roman" w:hAnsi="Times New Roman" w:cs="Times New Roman"/>
        </w:rPr>
        <w:t xml:space="preserve">Caractérisez la situation de l’enseignement (notamment dans le premier degré) dans l’Indre par rapport au reste de la France </w:t>
      </w:r>
      <w:r w:rsidRPr="00AE0980">
        <w:rPr>
          <w:rFonts w:ascii="Times New Roman" w:hAnsi="Times New Roman" w:cs="Times New Roman"/>
        </w:rPr>
        <w:t>(premier degré en priorité, situation écoles, élèves, enseignants, orientation, performances à long terme).</w:t>
      </w:r>
    </w:p>
    <w:p w14:paraId="24F74CCF" w14:textId="6B1F9034" w:rsidR="00B721DA" w:rsidRPr="00AE0980" w:rsidRDefault="00EA4226" w:rsidP="00D7674D">
      <w:pPr>
        <w:spacing w:before="120" w:after="0"/>
        <w:ind w:firstLine="708"/>
        <w:rPr>
          <w:rFonts w:ascii="Times New Roman" w:hAnsi="Times New Roman" w:cs="Times New Roman"/>
        </w:rPr>
      </w:pPr>
      <w:r w:rsidRPr="00AE0980">
        <w:rPr>
          <w:rFonts w:ascii="Times New Roman" w:hAnsi="Times New Roman" w:cs="Times New Roman"/>
        </w:rPr>
        <w:t xml:space="preserve">b) </w:t>
      </w:r>
      <w:r w:rsidR="00B721DA" w:rsidRPr="00AE0980">
        <w:rPr>
          <w:rFonts w:ascii="Times New Roman" w:hAnsi="Times New Roman" w:cs="Times New Roman"/>
        </w:rPr>
        <w:t>Préparez une présentation</w:t>
      </w:r>
      <w:r w:rsidR="00413998" w:rsidRPr="00AE0980">
        <w:rPr>
          <w:rFonts w:ascii="Times New Roman" w:hAnsi="Times New Roman" w:cs="Times New Roman"/>
        </w:rPr>
        <w:t xml:space="preserve"> numérique</w:t>
      </w:r>
      <w:r w:rsidR="00B721DA" w:rsidRPr="00AE0980">
        <w:rPr>
          <w:rFonts w:ascii="Times New Roman" w:hAnsi="Times New Roman" w:cs="Times New Roman"/>
        </w:rPr>
        <w:t xml:space="preserve"> (avec des captures d’écran)</w:t>
      </w:r>
      <w:r w:rsidR="00D7674D" w:rsidRPr="00AE0980">
        <w:rPr>
          <w:rFonts w:ascii="Times New Roman" w:hAnsi="Times New Roman" w:cs="Times New Roman"/>
        </w:rPr>
        <w:t xml:space="preserve"> de 5 min</w:t>
      </w:r>
    </w:p>
    <w:p w14:paraId="0EE70624" w14:textId="77777777" w:rsidR="00A75DB3" w:rsidRPr="00AE0980" w:rsidRDefault="00A75DB3" w:rsidP="00D7674D">
      <w:pPr>
        <w:spacing w:before="120" w:after="0"/>
        <w:rPr>
          <w:rFonts w:ascii="Times New Roman" w:hAnsi="Times New Roman" w:cs="Times New Roman"/>
          <w:b/>
          <w:bCs/>
        </w:rPr>
      </w:pPr>
    </w:p>
    <w:p w14:paraId="467B1DD6" w14:textId="01BCC289" w:rsidR="00FA3E60" w:rsidRPr="00AE0980" w:rsidRDefault="00FA3E60" w:rsidP="00D7674D">
      <w:pPr>
        <w:spacing w:before="120" w:after="0"/>
        <w:rPr>
          <w:rFonts w:ascii="Times New Roman" w:hAnsi="Times New Roman" w:cs="Times New Roman"/>
          <w:b/>
          <w:bCs/>
        </w:rPr>
      </w:pPr>
      <w:r w:rsidRPr="00AE0980">
        <w:rPr>
          <w:rFonts w:ascii="Times New Roman" w:hAnsi="Times New Roman" w:cs="Times New Roman"/>
          <w:b/>
          <w:bCs/>
        </w:rPr>
        <w:t xml:space="preserve">C) </w:t>
      </w:r>
      <w:r w:rsidR="00B5118C" w:rsidRPr="00AE0980">
        <w:rPr>
          <w:rFonts w:ascii="Times New Roman" w:hAnsi="Times New Roman" w:cs="Times New Roman"/>
          <w:b/>
          <w:bCs/>
        </w:rPr>
        <w:t xml:space="preserve">L’analyse </w:t>
      </w:r>
      <w:proofErr w:type="spellStart"/>
      <w:r w:rsidR="00B5118C" w:rsidRPr="00AE0980">
        <w:rPr>
          <w:rFonts w:ascii="Times New Roman" w:hAnsi="Times New Roman" w:cs="Times New Roman"/>
          <w:b/>
          <w:bCs/>
        </w:rPr>
        <w:t>microgéographique</w:t>
      </w:r>
      <w:proofErr w:type="spellEnd"/>
      <w:r w:rsidR="00B5118C" w:rsidRPr="00AE0980">
        <w:rPr>
          <w:rFonts w:ascii="Times New Roman" w:hAnsi="Times New Roman" w:cs="Times New Roman"/>
          <w:b/>
          <w:bCs/>
        </w:rPr>
        <w:t xml:space="preserve"> </w:t>
      </w:r>
      <w:r w:rsidR="00EA4226" w:rsidRPr="00AE0980">
        <w:rPr>
          <w:rFonts w:ascii="Times New Roman" w:hAnsi="Times New Roman" w:cs="Times New Roman"/>
          <w:b/>
          <w:bCs/>
        </w:rPr>
        <w:t>(</w:t>
      </w:r>
      <w:r w:rsidR="00B5118C" w:rsidRPr="00AE0980">
        <w:rPr>
          <w:rFonts w:ascii="Times New Roman" w:hAnsi="Times New Roman" w:cs="Times New Roman"/>
          <w:b/>
          <w:bCs/>
        </w:rPr>
        <w:t>à l’échelle locale</w:t>
      </w:r>
      <w:r w:rsidR="00EA4226" w:rsidRPr="00AE0980">
        <w:rPr>
          <w:rFonts w:ascii="Times New Roman" w:hAnsi="Times New Roman" w:cs="Times New Roman"/>
          <w:b/>
          <w:bCs/>
        </w:rPr>
        <w:t>)</w:t>
      </w:r>
    </w:p>
    <w:p w14:paraId="7C347374" w14:textId="255EC244" w:rsidR="00A20287" w:rsidRPr="00AE0980" w:rsidRDefault="00D7674D" w:rsidP="00D7674D">
      <w:pPr>
        <w:spacing w:before="120" w:after="0"/>
        <w:rPr>
          <w:rFonts w:ascii="Times New Roman" w:hAnsi="Times New Roman" w:cs="Times New Roman"/>
          <w:u w:val="single"/>
        </w:rPr>
      </w:pPr>
      <w:r w:rsidRPr="00AE0980">
        <w:rPr>
          <w:rFonts w:ascii="Times New Roman" w:hAnsi="Times New Roman" w:cs="Times New Roman"/>
          <w:u w:val="single"/>
        </w:rPr>
        <w:t xml:space="preserve">C1. </w:t>
      </w:r>
      <w:r w:rsidR="00A20287" w:rsidRPr="00AE0980">
        <w:rPr>
          <w:rFonts w:ascii="Times New Roman" w:hAnsi="Times New Roman" w:cs="Times New Roman"/>
          <w:u w:val="single"/>
        </w:rPr>
        <w:t xml:space="preserve">Habiter </w:t>
      </w:r>
      <w:r w:rsidR="00B721DA" w:rsidRPr="00AE0980">
        <w:rPr>
          <w:rFonts w:ascii="Times New Roman" w:hAnsi="Times New Roman" w:cs="Times New Roman"/>
          <w:u w:val="single"/>
        </w:rPr>
        <w:t>une école, des écoles</w:t>
      </w:r>
      <w:r w:rsidR="00A20287" w:rsidRPr="00AE0980">
        <w:rPr>
          <w:rFonts w:ascii="Times New Roman" w:hAnsi="Times New Roman" w:cs="Times New Roman"/>
          <w:u w:val="single"/>
        </w:rPr>
        <w:t xml:space="preserve"> </w:t>
      </w:r>
    </w:p>
    <w:p w14:paraId="433C1C87" w14:textId="0ADB36B0" w:rsidR="00D7674D" w:rsidRPr="00AE0980" w:rsidRDefault="00D7674D" w:rsidP="00D7674D">
      <w:pPr>
        <w:spacing w:before="120" w:after="0"/>
        <w:rPr>
          <w:rFonts w:ascii="Times New Roman" w:hAnsi="Times New Roman" w:cs="Times New Roman"/>
        </w:rPr>
      </w:pPr>
      <w:r w:rsidRPr="00AE0980">
        <w:rPr>
          <w:rFonts w:ascii="Times New Roman" w:hAnsi="Times New Roman" w:cs="Times New Roman"/>
          <w:u w:val="single"/>
        </w:rPr>
        <w:t>C2. La salle de classe</w:t>
      </w:r>
      <w:r w:rsidR="00301344" w:rsidRPr="00AE0980">
        <w:rPr>
          <w:rFonts w:ascii="Times New Roman" w:hAnsi="Times New Roman" w:cs="Times New Roman"/>
        </w:rPr>
        <w:t xml:space="preserve"> </w:t>
      </w:r>
      <w:r w:rsidRPr="00AE0980">
        <w:rPr>
          <w:rFonts w:ascii="Times New Roman" w:hAnsi="Times New Roman" w:cs="Times New Roman"/>
        </w:rPr>
        <w:t>(</w:t>
      </w:r>
      <w:r w:rsidR="003771C5" w:rsidRPr="00AE0980">
        <w:rPr>
          <w:rFonts w:ascii="Times New Roman" w:hAnsi="Times New Roman" w:cs="Times New Roman"/>
        </w:rPr>
        <w:t>cf</w:t>
      </w:r>
      <w:r w:rsidR="00BC4911">
        <w:rPr>
          <w:rFonts w:ascii="Times New Roman" w:hAnsi="Times New Roman" w:cs="Times New Roman"/>
        </w:rPr>
        <w:t>.</w:t>
      </w:r>
      <w:r w:rsidRPr="00AE0980">
        <w:rPr>
          <w:rFonts w:ascii="Times New Roman" w:hAnsi="Times New Roman" w:cs="Times New Roman"/>
        </w:rPr>
        <w:t xml:space="preserve"> tableau et dossier de photographies)</w:t>
      </w:r>
    </w:p>
    <w:p w14:paraId="467C4986" w14:textId="39DE1F68" w:rsidR="00E811DC" w:rsidRPr="00AE0980" w:rsidRDefault="00E811DC" w:rsidP="00D7674D">
      <w:pPr>
        <w:spacing w:before="120" w:after="0"/>
        <w:jc w:val="both"/>
        <w:rPr>
          <w:rFonts w:ascii="Times New Roman" w:hAnsi="Times New Roman" w:cs="Times New Roman"/>
        </w:rPr>
      </w:pPr>
      <w:r w:rsidRPr="00AE0980">
        <w:rPr>
          <w:rFonts w:ascii="Times New Roman" w:hAnsi="Times New Roman" w:cs="Times New Roman"/>
        </w:rPr>
        <w:t xml:space="preserve">« Un </w:t>
      </w:r>
      <w:r w:rsidRPr="00AE0980">
        <w:rPr>
          <w:rFonts w:ascii="Times New Roman" w:hAnsi="Times New Roman" w:cs="Times New Roman"/>
          <w:b/>
          <w:bCs/>
        </w:rPr>
        <w:t>dispositif spatial</w:t>
      </w:r>
      <w:r w:rsidRPr="00AE0980">
        <w:rPr>
          <w:rFonts w:ascii="Times New Roman" w:hAnsi="Times New Roman" w:cs="Times New Roman"/>
        </w:rPr>
        <w:t xml:space="preserve"> est un type d’agencement spatial à la fois normatif et prescriptif, organisé par des acteurs dominants (ici des institutions scolaires) pour d’autres acteurs (ici des élèves – et – des enseignants), avec une intentionnalité et une stratégie. »</w:t>
      </w:r>
    </w:p>
    <w:p w14:paraId="3ADAF71E" w14:textId="07466D2C" w:rsidR="00E811DC" w:rsidRPr="00AE0980" w:rsidRDefault="00E811DC" w:rsidP="00D7674D">
      <w:pPr>
        <w:spacing w:before="120" w:after="0"/>
        <w:jc w:val="both"/>
        <w:rPr>
          <w:rFonts w:ascii="Times New Roman" w:hAnsi="Times New Roman" w:cs="Times New Roman"/>
        </w:rPr>
      </w:pPr>
      <w:r w:rsidRPr="00AE0980">
        <w:rPr>
          <w:rFonts w:ascii="Times New Roman" w:hAnsi="Times New Roman" w:cs="Times New Roman"/>
        </w:rPr>
        <w:t>« </w:t>
      </w:r>
      <w:r w:rsidR="00BD62B3">
        <w:rPr>
          <w:rFonts w:ascii="Times New Roman" w:hAnsi="Times New Roman" w:cs="Times New Roman"/>
          <w:b/>
          <w:bCs/>
        </w:rPr>
        <w:t>E</w:t>
      </w:r>
      <w:r w:rsidRPr="00AE0980">
        <w:rPr>
          <w:rFonts w:ascii="Times New Roman" w:hAnsi="Times New Roman" w:cs="Times New Roman"/>
          <w:b/>
          <w:bCs/>
        </w:rPr>
        <w:t>tudier les salles de classes comme des dispositifs spatiaux, c’est les</w:t>
      </w:r>
      <w:r w:rsidRPr="00AE0980">
        <w:rPr>
          <w:rFonts w:ascii="Times New Roman" w:hAnsi="Times New Roman" w:cs="Times New Roman"/>
        </w:rPr>
        <w:t xml:space="preserve"> </w:t>
      </w:r>
      <w:r w:rsidRPr="00AE0980">
        <w:rPr>
          <w:rFonts w:ascii="Times New Roman" w:hAnsi="Times New Roman" w:cs="Times New Roman"/>
          <w:b/>
          <w:bCs/>
        </w:rPr>
        <w:t>penser comme des types d’aménagement de l’espace pour des types de relations pédagogiques</w:t>
      </w:r>
      <w:r w:rsidRPr="00AE0980">
        <w:rPr>
          <w:rFonts w:ascii="Times New Roman" w:hAnsi="Times New Roman" w:cs="Times New Roman"/>
        </w:rPr>
        <w:t>, mais aussi les inscrire dans des cultures, des conceptions de l’individu et du groupe, des conceptions du corps, des genres, du pouvoir ».</w:t>
      </w:r>
    </w:p>
    <w:p w14:paraId="7D47099E" w14:textId="77777777" w:rsidR="00E811DC" w:rsidRPr="00AE0980" w:rsidRDefault="00E811DC" w:rsidP="00D7674D">
      <w:pPr>
        <w:spacing w:before="120" w:after="0"/>
        <w:jc w:val="both"/>
        <w:rPr>
          <w:rFonts w:ascii="Times New Roman" w:hAnsi="Times New Roman" w:cs="Times New Roman"/>
        </w:rPr>
      </w:pPr>
      <w:r w:rsidRPr="00AE0980">
        <w:rPr>
          <w:rFonts w:ascii="Times New Roman" w:hAnsi="Times New Roman" w:cs="Times New Roman"/>
        </w:rPr>
        <w:t xml:space="preserve">« Le </w:t>
      </w:r>
      <w:r w:rsidRPr="00AE0980">
        <w:rPr>
          <w:rFonts w:ascii="Times New Roman" w:hAnsi="Times New Roman" w:cs="Times New Roman"/>
          <w:b/>
          <w:bCs/>
        </w:rPr>
        <w:t>triangle didactique</w:t>
      </w:r>
      <w:r w:rsidRPr="00AE0980">
        <w:rPr>
          <w:rFonts w:ascii="Times New Roman" w:hAnsi="Times New Roman" w:cs="Times New Roman"/>
        </w:rPr>
        <w:t xml:space="preserve"> – l’enseignant, le savoir, les élèves – permet de penser le savoir et ses formes </w:t>
      </w:r>
      <w:r w:rsidRPr="001604C0">
        <w:rPr>
          <w:rFonts w:ascii="Times New Roman" w:hAnsi="Times New Roman" w:cs="Times New Roman"/>
          <w:b/>
          <w:bCs/>
        </w:rPr>
        <w:t>à travers une approche géographique</w:t>
      </w:r>
      <w:r w:rsidRPr="00AE0980">
        <w:rPr>
          <w:rFonts w:ascii="Times New Roman" w:hAnsi="Times New Roman" w:cs="Times New Roman"/>
        </w:rPr>
        <w:t xml:space="preserve">. Où est le savoir dans la salle de classe ? Qui l’incarne et de quelle manière ? Comment circule la parole ? Est-ce que le savoir </w:t>
      </w:r>
      <w:proofErr w:type="gramStart"/>
      <w:r w:rsidRPr="00AE0980">
        <w:rPr>
          <w:rFonts w:ascii="Times New Roman" w:hAnsi="Times New Roman" w:cs="Times New Roman"/>
        </w:rPr>
        <w:t>peut être</w:t>
      </w:r>
      <w:proofErr w:type="gramEnd"/>
      <w:r w:rsidRPr="00AE0980">
        <w:rPr>
          <w:rFonts w:ascii="Times New Roman" w:hAnsi="Times New Roman" w:cs="Times New Roman"/>
        </w:rPr>
        <w:t xml:space="preserve"> dissocié du pouvoir ? »</w:t>
      </w:r>
    </w:p>
    <w:p w14:paraId="2C1556B6" w14:textId="1A35C9C0" w:rsidR="00E811DC" w:rsidRPr="00AE0980" w:rsidRDefault="00A360BC" w:rsidP="00D7674D">
      <w:pPr>
        <w:spacing w:before="120" w:after="0"/>
        <w:jc w:val="both"/>
        <w:rPr>
          <w:rFonts w:ascii="Times New Roman" w:hAnsi="Times New Roman" w:cs="Times New Roman"/>
        </w:rPr>
      </w:pPr>
      <w:r w:rsidRPr="00AE0980">
        <w:rPr>
          <w:rFonts w:ascii="Times New Roman" w:hAnsi="Times New Roman" w:cs="Times New Roman"/>
        </w:rPr>
        <w:t xml:space="preserve">« Un </w:t>
      </w:r>
      <w:r w:rsidRPr="00AE0980">
        <w:rPr>
          <w:rFonts w:ascii="Times New Roman" w:hAnsi="Times New Roman" w:cs="Times New Roman"/>
          <w:b/>
          <w:bCs/>
        </w:rPr>
        <w:t>territoire</w:t>
      </w:r>
      <w:r w:rsidRPr="00AE0980">
        <w:rPr>
          <w:rFonts w:ascii="Times New Roman" w:hAnsi="Times New Roman" w:cs="Times New Roman"/>
        </w:rPr>
        <w:t xml:space="preserve"> est une </w:t>
      </w:r>
      <w:r w:rsidRPr="001604C0">
        <w:rPr>
          <w:rFonts w:ascii="Times New Roman" w:hAnsi="Times New Roman" w:cs="Times New Roman"/>
          <w:b/>
          <w:bCs/>
        </w:rPr>
        <w:t>manière de penser l’espace à travers l’appartenance et l’appropriation</w:t>
      </w:r>
      <w:r w:rsidRPr="00AE0980">
        <w:rPr>
          <w:rFonts w:ascii="Times New Roman" w:hAnsi="Times New Roman" w:cs="Times New Roman"/>
        </w:rPr>
        <w:t> ».</w:t>
      </w:r>
    </w:p>
    <w:p w14:paraId="1C899C0D" w14:textId="4012CFC2" w:rsidR="00D7674D" w:rsidRPr="00AE0980" w:rsidRDefault="00434631" w:rsidP="00D7674D">
      <w:pPr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  <w:r w:rsidRPr="00434631">
        <w:rPr>
          <w:rFonts w:ascii="Times New Roman" w:hAnsi="Times New Roman" w:cs="Times New Roman"/>
          <w:b/>
          <w:bCs/>
          <w:sz w:val="20"/>
          <w:szCs w:val="20"/>
        </w:rPr>
        <w:t>Bibliographie</w:t>
      </w:r>
      <w:r w:rsidR="00D7674D" w:rsidRPr="00AE0980">
        <w:rPr>
          <w:rFonts w:ascii="Times New Roman" w:hAnsi="Times New Roman" w:cs="Times New Roman"/>
          <w:sz w:val="20"/>
          <w:szCs w:val="20"/>
        </w:rPr>
        <w:t> : Pascal Clerc, « </w:t>
      </w:r>
      <w:r w:rsidR="00D7674D" w:rsidRPr="00AE0980">
        <w:rPr>
          <w:rFonts w:ascii="Times New Roman" w:hAnsi="Times New Roman" w:cs="Times New Roman"/>
          <w:i/>
          <w:iCs/>
          <w:sz w:val="20"/>
          <w:szCs w:val="20"/>
        </w:rPr>
        <w:t>La salle de classe : un objet géographique</w:t>
      </w:r>
      <w:r w:rsidR="00D7674D" w:rsidRPr="00AE0980">
        <w:rPr>
          <w:rFonts w:ascii="Times New Roman" w:hAnsi="Times New Roman" w:cs="Times New Roman"/>
          <w:sz w:val="20"/>
          <w:szCs w:val="20"/>
        </w:rPr>
        <w:t xml:space="preserve"> », in </w:t>
      </w:r>
      <w:r w:rsidR="00D7674D" w:rsidRPr="00AE0980">
        <w:rPr>
          <w:rFonts w:ascii="Times New Roman" w:hAnsi="Times New Roman" w:cs="Times New Roman"/>
          <w:sz w:val="20"/>
          <w:szCs w:val="20"/>
          <w:u w:val="single"/>
        </w:rPr>
        <w:t>Des lieux pour apprendre et des espaces à vivre : l’école et ses périphéries. Des places et des agencements</w:t>
      </w:r>
      <w:r w:rsidR="00D7674D" w:rsidRPr="00AE098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7674D" w:rsidRPr="00AE0980">
        <w:rPr>
          <w:rFonts w:ascii="Times New Roman" w:hAnsi="Times New Roman" w:cs="Times New Roman"/>
          <w:sz w:val="20"/>
          <w:szCs w:val="20"/>
        </w:rPr>
        <w:t>Géocarrefour</w:t>
      </w:r>
      <w:proofErr w:type="spellEnd"/>
      <w:r w:rsidR="00D7674D" w:rsidRPr="00AE0980">
        <w:rPr>
          <w:rFonts w:ascii="Times New Roman" w:hAnsi="Times New Roman" w:cs="Times New Roman"/>
          <w:sz w:val="20"/>
          <w:szCs w:val="20"/>
        </w:rPr>
        <w:t>, 94/1, 2020.</w:t>
      </w:r>
    </w:p>
    <w:p w14:paraId="62805CC4" w14:textId="1AB32E2F" w:rsidR="00DD5F84" w:rsidRDefault="00DD5F84" w:rsidP="00413998">
      <w:pPr>
        <w:spacing w:before="60"/>
        <w:jc w:val="both"/>
      </w:pPr>
      <w:r w:rsidRPr="00AE0980">
        <w:rPr>
          <w:rFonts w:ascii="Times New Roman" w:hAnsi="Times New Roman" w:cs="Times New Roman"/>
          <w:sz w:val="20"/>
          <w:szCs w:val="20"/>
        </w:rPr>
        <w:t xml:space="preserve">Guilhem </w:t>
      </w:r>
      <w:proofErr w:type="spellStart"/>
      <w:r w:rsidRPr="00AE0980">
        <w:rPr>
          <w:rFonts w:ascii="Times New Roman" w:hAnsi="Times New Roman" w:cs="Times New Roman"/>
          <w:sz w:val="20"/>
          <w:szCs w:val="20"/>
        </w:rPr>
        <w:t>Labinal</w:t>
      </w:r>
      <w:proofErr w:type="spellEnd"/>
      <w:r w:rsidRPr="00AE0980">
        <w:rPr>
          <w:rFonts w:ascii="Times New Roman" w:hAnsi="Times New Roman" w:cs="Times New Roman"/>
          <w:sz w:val="20"/>
          <w:szCs w:val="20"/>
        </w:rPr>
        <w:t xml:space="preserve">, Didier </w:t>
      </w:r>
      <w:proofErr w:type="spellStart"/>
      <w:r w:rsidRPr="00AE0980">
        <w:rPr>
          <w:rFonts w:ascii="Times New Roman" w:hAnsi="Times New Roman" w:cs="Times New Roman"/>
          <w:sz w:val="20"/>
          <w:szCs w:val="20"/>
        </w:rPr>
        <w:t>Mendibil</w:t>
      </w:r>
      <w:proofErr w:type="spellEnd"/>
      <w:r w:rsidRPr="00AE0980">
        <w:rPr>
          <w:rFonts w:ascii="Times New Roman" w:hAnsi="Times New Roman" w:cs="Times New Roman"/>
          <w:sz w:val="20"/>
          <w:szCs w:val="20"/>
        </w:rPr>
        <w:t>, "</w:t>
      </w:r>
      <w:r w:rsidRPr="00AE0980">
        <w:rPr>
          <w:rFonts w:ascii="Times New Roman" w:hAnsi="Times New Roman" w:cs="Times New Roman"/>
          <w:i/>
          <w:iCs/>
          <w:sz w:val="20"/>
          <w:szCs w:val="20"/>
        </w:rPr>
        <w:t>Structures et proxémie dans la classe</w:t>
      </w:r>
      <w:r w:rsidRPr="00AE0980">
        <w:rPr>
          <w:rFonts w:ascii="Times New Roman" w:hAnsi="Times New Roman" w:cs="Times New Roman"/>
          <w:sz w:val="20"/>
          <w:szCs w:val="20"/>
        </w:rPr>
        <w:t xml:space="preserve">", in </w:t>
      </w:r>
      <w:r w:rsidRPr="00AE0980">
        <w:rPr>
          <w:rFonts w:ascii="Times New Roman" w:hAnsi="Times New Roman" w:cs="Times New Roman"/>
          <w:sz w:val="20"/>
          <w:szCs w:val="20"/>
          <w:u w:val="single"/>
        </w:rPr>
        <w:t>Géographie de l'école, géographie à l'école</w:t>
      </w:r>
      <w:r w:rsidRPr="00AE0980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AE0980">
        <w:rPr>
          <w:rFonts w:ascii="Times New Roman" w:hAnsi="Times New Roman" w:cs="Times New Roman"/>
          <w:sz w:val="20"/>
          <w:szCs w:val="20"/>
        </w:rPr>
        <w:t>Géoconfluences</w:t>
      </w:r>
      <w:proofErr w:type="spellEnd"/>
      <w:r w:rsidRPr="00AE0980">
        <w:rPr>
          <w:rFonts w:ascii="Times New Roman" w:hAnsi="Times New Roman" w:cs="Times New Roman"/>
          <w:sz w:val="20"/>
          <w:szCs w:val="20"/>
        </w:rPr>
        <w:t>, 18 octobre 2021</w:t>
      </w:r>
      <w:r w:rsidR="00434631">
        <w:rPr>
          <w:rFonts w:ascii="Times New Roman" w:hAnsi="Times New Roman" w:cs="Times New Roman"/>
          <w:sz w:val="20"/>
          <w:szCs w:val="20"/>
        </w:rPr>
        <w:t xml:space="preserve"> </w:t>
      </w:r>
      <w:r w:rsidRPr="00AE0980">
        <w:rPr>
          <w:rFonts w:ascii="Times New Roman" w:hAnsi="Times New Roman" w:cs="Times New Roman"/>
          <w:sz w:val="20"/>
          <w:szCs w:val="20"/>
        </w:rPr>
        <w:t xml:space="preserve">:  </w:t>
      </w:r>
      <w:hyperlink r:id="rId8" w:history="1">
        <w:r w:rsidR="00E074B0" w:rsidRPr="00E074B0">
          <w:rPr>
            <w:rStyle w:val="Lienhypertexte"/>
            <w:sz w:val="20"/>
            <w:szCs w:val="20"/>
          </w:rPr>
          <w:t>https://geoconfluences.ens-lyon.fr/informations-scientifiques/dossiers-thematiques/geographie-espaces-scolaires/geographie-de-l-ecole/structures-et-proxemie-dans-la-classe</w:t>
        </w:r>
      </w:hyperlink>
    </w:p>
    <w:p w14:paraId="1D274004" w14:textId="77777777" w:rsidR="007D04F9" w:rsidRDefault="007D04F9" w:rsidP="00433583">
      <w:pPr>
        <w:pStyle w:val="Corpsdetexte"/>
        <w:spacing w:before="80" w:line="300" w:lineRule="exact"/>
        <w:ind w:right="107"/>
        <w:jc w:val="both"/>
        <w:rPr>
          <w:b/>
          <w:bCs/>
        </w:rPr>
      </w:pPr>
    </w:p>
    <w:p w14:paraId="6D74E869" w14:textId="6DE8F5B6" w:rsidR="00433583" w:rsidRPr="00433583" w:rsidRDefault="00433583" w:rsidP="00433583">
      <w:pPr>
        <w:pStyle w:val="Corpsdetexte"/>
        <w:spacing w:before="80" w:line="300" w:lineRule="exact"/>
        <w:ind w:right="107"/>
        <w:jc w:val="both"/>
        <w:rPr>
          <w:b/>
          <w:bCs/>
        </w:rPr>
      </w:pPr>
      <w:r w:rsidRPr="00433583">
        <w:rPr>
          <w:b/>
          <w:bCs/>
        </w:rPr>
        <w:t>La cour de l’école</w:t>
      </w:r>
    </w:p>
    <w:p w14:paraId="5606D5DA" w14:textId="63A84641" w:rsidR="00433583" w:rsidRPr="00433583" w:rsidRDefault="00433583" w:rsidP="00433583">
      <w:pPr>
        <w:pStyle w:val="Corpsdetexte"/>
        <w:spacing w:before="80" w:line="300" w:lineRule="exact"/>
        <w:ind w:right="107"/>
        <w:jc w:val="both"/>
        <w:rPr>
          <w:u w:val="single"/>
        </w:rPr>
      </w:pPr>
      <w:r w:rsidRPr="00433583">
        <w:rPr>
          <w:u w:val="single"/>
        </w:rPr>
        <w:t>Problématique</w:t>
      </w:r>
    </w:p>
    <w:p w14:paraId="09D5D2ED" w14:textId="2AE6DE44" w:rsidR="00433583" w:rsidRPr="00433583" w:rsidRDefault="00433583" w:rsidP="00433583">
      <w:pPr>
        <w:pStyle w:val="Corpsdetexte"/>
        <w:spacing w:before="80" w:line="300" w:lineRule="exact"/>
        <w:ind w:left="102" w:right="107" w:firstLine="359"/>
        <w:jc w:val="both"/>
      </w:pPr>
      <w:r w:rsidRPr="00433583">
        <w:t>A la suite de ces recherches documentaires approfondies concernant la construction du</w:t>
      </w:r>
      <w:r w:rsidRPr="00433583">
        <w:rPr>
          <w:spacing w:val="1"/>
        </w:rPr>
        <w:t xml:space="preserve"> </w:t>
      </w:r>
      <w:r w:rsidRPr="00433583">
        <w:t>genre chez les enfants et les stéréotypes qui entourent la cour de récréation, nous pouvons à</w:t>
      </w:r>
      <w:r w:rsidRPr="00433583">
        <w:rPr>
          <w:spacing w:val="1"/>
        </w:rPr>
        <w:t xml:space="preserve"> </w:t>
      </w:r>
      <w:r w:rsidRPr="00433583">
        <w:t>présent</w:t>
      </w:r>
      <w:r w:rsidRPr="00433583">
        <w:rPr>
          <w:spacing w:val="1"/>
        </w:rPr>
        <w:t xml:space="preserve"> </w:t>
      </w:r>
      <w:r w:rsidRPr="00433583">
        <w:t>nous</w:t>
      </w:r>
      <w:r w:rsidRPr="00433583">
        <w:rPr>
          <w:spacing w:val="1"/>
        </w:rPr>
        <w:t xml:space="preserve"> </w:t>
      </w:r>
      <w:r w:rsidRPr="00433583">
        <w:t>interroger</w:t>
      </w:r>
      <w:r w:rsidRPr="00433583">
        <w:rPr>
          <w:spacing w:val="1"/>
        </w:rPr>
        <w:t xml:space="preserve"> </w:t>
      </w:r>
      <w:r w:rsidRPr="00433583">
        <w:t>sur</w:t>
      </w:r>
      <w:r w:rsidRPr="00433583">
        <w:rPr>
          <w:spacing w:val="1"/>
        </w:rPr>
        <w:t xml:space="preserve"> </w:t>
      </w:r>
      <w:r w:rsidRPr="00433583">
        <w:t>l’impact</w:t>
      </w:r>
      <w:r w:rsidRPr="00433583">
        <w:rPr>
          <w:spacing w:val="1"/>
        </w:rPr>
        <w:t xml:space="preserve"> </w:t>
      </w:r>
      <w:r w:rsidRPr="00433583">
        <w:t>des</w:t>
      </w:r>
      <w:r w:rsidRPr="00433583">
        <w:rPr>
          <w:spacing w:val="1"/>
        </w:rPr>
        <w:t xml:space="preserve"> </w:t>
      </w:r>
      <w:r w:rsidRPr="00433583">
        <w:t>emménagements</w:t>
      </w:r>
      <w:r w:rsidRPr="00433583">
        <w:rPr>
          <w:spacing w:val="1"/>
        </w:rPr>
        <w:t xml:space="preserve"> </w:t>
      </w:r>
      <w:r w:rsidRPr="00433583">
        <w:t>de</w:t>
      </w:r>
      <w:r w:rsidRPr="00433583">
        <w:rPr>
          <w:spacing w:val="1"/>
        </w:rPr>
        <w:t xml:space="preserve"> </w:t>
      </w:r>
      <w:r w:rsidRPr="00433583">
        <w:t>cour</w:t>
      </w:r>
      <w:r w:rsidRPr="00433583">
        <w:rPr>
          <w:spacing w:val="1"/>
        </w:rPr>
        <w:t xml:space="preserve"> </w:t>
      </w:r>
      <w:r w:rsidRPr="00433583">
        <w:t>de</w:t>
      </w:r>
      <w:r w:rsidRPr="00433583">
        <w:rPr>
          <w:spacing w:val="1"/>
        </w:rPr>
        <w:t xml:space="preserve"> </w:t>
      </w:r>
      <w:r w:rsidRPr="00433583">
        <w:t>récréation</w:t>
      </w:r>
      <w:r w:rsidRPr="00433583">
        <w:rPr>
          <w:spacing w:val="1"/>
        </w:rPr>
        <w:t xml:space="preserve"> </w:t>
      </w:r>
      <w:r w:rsidRPr="00433583">
        <w:t>sur</w:t>
      </w:r>
      <w:r w:rsidRPr="00433583">
        <w:rPr>
          <w:spacing w:val="1"/>
        </w:rPr>
        <w:t xml:space="preserve"> </w:t>
      </w:r>
      <w:r w:rsidRPr="00433583">
        <w:t>la</w:t>
      </w:r>
      <w:r w:rsidRPr="00433583">
        <w:rPr>
          <w:spacing w:val="1"/>
        </w:rPr>
        <w:t xml:space="preserve"> </w:t>
      </w:r>
      <w:r w:rsidRPr="00433583">
        <w:t>persistance</w:t>
      </w:r>
      <w:r w:rsidRPr="00433583">
        <w:rPr>
          <w:spacing w:val="-2"/>
        </w:rPr>
        <w:t xml:space="preserve"> </w:t>
      </w:r>
      <w:r w:rsidRPr="00433583">
        <w:t>et</w:t>
      </w:r>
      <w:r w:rsidRPr="00433583">
        <w:rPr>
          <w:spacing w:val="-3"/>
        </w:rPr>
        <w:t xml:space="preserve"> </w:t>
      </w:r>
      <w:r w:rsidRPr="00433583">
        <w:t>l’inculcation</w:t>
      </w:r>
      <w:r w:rsidRPr="00433583">
        <w:rPr>
          <w:spacing w:val="-4"/>
        </w:rPr>
        <w:t xml:space="preserve"> </w:t>
      </w:r>
      <w:r w:rsidRPr="00433583">
        <w:t>de</w:t>
      </w:r>
      <w:r w:rsidRPr="00433583">
        <w:rPr>
          <w:spacing w:val="-4"/>
        </w:rPr>
        <w:t xml:space="preserve"> </w:t>
      </w:r>
      <w:r w:rsidRPr="00433583">
        <w:t>préjugés</w:t>
      </w:r>
      <w:r w:rsidRPr="00433583">
        <w:rPr>
          <w:spacing w:val="-4"/>
        </w:rPr>
        <w:t xml:space="preserve"> </w:t>
      </w:r>
      <w:r w:rsidRPr="00433583">
        <w:t>chez</w:t>
      </w:r>
      <w:r w:rsidRPr="00433583">
        <w:rPr>
          <w:spacing w:val="-5"/>
        </w:rPr>
        <w:t xml:space="preserve"> </w:t>
      </w:r>
      <w:r w:rsidRPr="00433583">
        <w:t>les</w:t>
      </w:r>
      <w:r w:rsidRPr="00433583">
        <w:rPr>
          <w:spacing w:val="-3"/>
        </w:rPr>
        <w:t xml:space="preserve"> </w:t>
      </w:r>
      <w:r w:rsidRPr="00433583">
        <w:t>enfants,</w:t>
      </w:r>
      <w:r w:rsidRPr="00433583">
        <w:rPr>
          <w:spacing w:val="-3"/>
        </w:rPr>
        <w:t xml:space="preserve"> </w:t>
      </w:r>
      <w:r w:rsidRPr="00433583">
        <w:t>tout</w:t>
      </w:r>
      <w:r w:rsidRPr="00433583">
        <w:rPr>
          <w:spacing w:val="-3"/>
        </w:rPr>
        <w:t xml:space="preserve"> </w:t>
      </w:r>
      <w:r w:rsidRPr="00433583">
        <w:t>comme</w:t>
      </w:r>
      <w:r w:rsidRPr="00433583">
        <w:rPr>
          <w:spacing w:val="-5"/>
        </w:rPr>
        <w:t xml:space="preserve"> </w:t>
      </w:r>
      <w:r w:rsidRPr="00433583">
        <w:t>sur</w:t>
      </w:r>
      <w:r w:rsidRPr="00433583">
        <w:rPr>
          <w:spacing w:val="-4"/>
        </w:rPr>
        <w:t xml:space="preserve"> </w:t>
      </w:r>
      <w:r w:rsidRPr="00433583">
        <w:t>l’impact</w:t>
      </w:r>
      <w:r w:rsidRPr="00433583">
        <w:rPr>
          <w:spacing w:val="-3"/>
        </w:rPr>
        <w:t xml:space="preserve"> </w:t>
      </w:r>
      <w:r w:rsidRPr="00433583">
        <w:t>que</w:t>
      </w:r>
      <w:r w:rsidRPr="00433583">
        <w:rPr>
          <w:spacing w:val="-5"/>
        </w:rPr>
        <w:t xml:space="preserve"> </w:t>
      </w:r>
      <w:r w:rsidRPr="00433583">
        <w:t>cela</w:t>
      </w:r>
      <w:r w:rsidRPr="00433583">
        <w:rPr>
          <w:spacing w:val="-3"/>
        </w:rPr>
        <w:t xml:space="preserve"> </w:t>
      </w:r>
      <w:r w:rsidRPr="00433583">
        <w:t>peut</w:t>
      </w:r>
      <w:r w:rsidRPr="00433583">
        <w:rPr>
          <w:spacing w:val="-58"/>
        </w:rPr>
        <w:t xml:space="preserve"> </w:t>
      </w:r>
      <w:r w:rsidRPr="00433583">
        <w:t>avoir</w:t>
      </w:r>
      <w:r w:rsidRPr="00433583">
        <w:rPr>
          <w:spacing w:val="-8"/>
        </w:rPr>
        <w:t xml:space="preserve"> </w:t>
      </w:r>
      <w:r w:rsidRPr="00433583">
        <w:t>sur</w:t>
      </w:r>
      <w:r w:rsidRPr="00433583">
        <w:rPr>
          <w:spacing w:val="-7"/>
        </w:rPr>
        <w:t xml:space="preserve"> </w:t>
      </w:r>
      <w:r w:rsidRPr="00433583">
        <w:t>les</w:t>
      </w:r>
      <w:r w:rsidRPr="00433583">
        <w:rPr>
          <w:spacing w:val="-6"/>
        </w:rPr>
        <w:t xml:space="preserve"> </w:t>
      </w:r>
      <w:r w:rsidRPr="00433583">
        <w:t>relations</w:t>
      </w:r>
      <w:r w:rsidRPr="00433583">
        <w:rPr>
          <w:spacing w:val="-7"/>
        </w:rPr>
        <w:t xml:space="preserve"> </w:t>
      </w:r>
      <w:r w:rsidRPr="00433583">
        <w:t>entre</w:t>
      </w:r>
      <w:r w:rsidRPr="00433583">
        <w:rPr>
          <w:spacing w:val="-7"/>
        </w:rPr>
        <w:t xml:space="preserve"> </w:t>
      </w:r>
      <w:r w:rsidRPr="00433583">
        <w:t>filles</w:t>
      </w:r>
      <w:r w:rsidRPr="00433583">
        <w:rPr>
          <w:spacing w:val="-6"/>
        </w:rPr>
        <w:t xml:space="preserve"> </w:t>
      </w:r>
      <w:r w:rsidRPr="00433583">
        <w:t>et</w:t>
      </w:r>
      <w:r w:rsidRPr="00433583">
        <w:rPr>
          <w:spacing w:val="-6"/>
        </w:rPr>
        <w:t xml:space="preserve"> </w:t>
      </w:r>
      <w:r w:rsidRPr="00433583">
        <w:t>garçons.</w:t>
      </w:r>
      <w:r w:rsidRPr="00433583">
        <w:rPr>
          <w:spacing w:val="-6"/>
        </w:rPr>
        <w:t xml:space="preserve"> </w:t>
      </w:r>
      <w:r w:rsidRPr="00433583">
        <w:t>Pour</w:t>
      </w:r>
      <w:r w:rsidRPr="00433583">
        <w:rPr>
          <w:spacing w:val="-7"/>
        </w:rPr>
        <w:t xml:space="preserve"> </w:t>
      </w:r>
      <w:r w:rsidRPr="00433583">
        <w:t>formuler</w:t>
      </w:r>
      <w:r w:rsidRPr="00433583">
        <w:rPr>
          <w:spacing w:val="-7"/>
        </w:rPr>
        <w:t xml:space="preserve"> </w:t>
      </w:r>
      <w:r w:rsidRPr="00433583">
        <w:t>cette</w:t>
      </w:r>
      <w:r w:rsidRPr="00433583">
        <w:rPr>
          <w:spacing w:val="-7"/>
        </w:rPr>
        <w:t xml:space="preserve"> </w:t>
      </w:r>
      <w:r w:rsidRPr="00433583">
        <w:t>problématique</w:t>
      </w:r>
      <w:r w:rsidRPr="00433583">
        <w:rPr>
          <w:spacing w:val="-8"/>
        </w:rPr>
        <w:t xml:space="preserve"> </w:t>
      </w:r>
      <w:r w:rsidRPr="00433583">
        <w:t>et</w:t>
      </w:r>
      <w:r w:rsidRPr="00433583">
        <w:rPr>
          <w:spacing w:val="-6"/>
        </w:rPr>
        <w:t xml:space="preserve"> </w:t>
      </w:r>
      <w:r w:rsidRPr="00433583">
        <w:t>les</w:t>
      </w:r>
      <w:r w:rsidRPr="00433583">
        <w:rPr>
          <w:spacing w:val="-6"/>
        </w:rPr>
        <w:t xml:space="preserve"> </w:t>
      </w:r>
      <w:r w:rsidRPr="00433583">
        <w:t>différents</w:t>
      </w:r>
      <w:r w:rsidR="00F775EF">
        <w:t xml:space="preserve"> </w:t>
      </w:r>
      <w:r w:rsidRPr="00433583">
        <w:rPr>
          <w:spacing w:val="-58"/>
        </w:rPr>
        <w:t xml:space="preserve"> </w:t>
      </w:r>
      <w:r w:rsidR="00F775EF">
        <w:rPr>
          <w:spacing w:val="-58"/>
        </w:rPr>
        <w:t xml:space="preserve"> </w:t>
      </w:r>
      <w:r w:rsidRPr="00433583">
        <w:t>axes</w:t>
      </w:r>
      <w:r w:rsidRPr="00433583">
        <w:rPr>
          <w:spacing w:val="1"/>
        </w:rPr>
        <w:t xml:space="preserve"> </w:t>
      </w:r>
      <w:r w:rsidRPr="00433583">
        <w:t>de</w:t>
      </w:r>
      <w:r w:rsidRPr="00433583">
        <w:rPr>
          <w:spacing w:val="1"/>
        </w:rPr>
        <w:t xml:space="preserve"> </w:t>
      </w:r>
      <w:r w:rsidRPr="00433583">
        <w:t>recherches</w:t>
      </w:r>
      <w:r w:rsidRPr="00433583">
        <w:rPr>
          <w:spacing w:val="1"/>
        </w:rPr>
        <w:t xml:space="preserve"> </w:t>
      </w:r>
      <w:r w:rsidRPr="00433583">
        <w:t>qui</w:t>
      </w:r>
      <w:r w:rsidRPr="00433583">
        <w:rPr>
          <w:spacing w:val="1"/>
        </w:rPr>
        <w:t xml:space="preserve"> </w:t>
      </w:r>
      <w:r w:rsidRPr="00433583">
        <w:t>en</w:t>
      </w:r>
      <w:r w:rsidRPr="00433583">
        <w:rPr>
          <w:spacing w:val="1"/>
        </w:rPr>
        <w:t xml:space="preserve"> </w:t>
      </w:r>
      <w:r w:rsidRPr="00433583">
        <w:t>résulteront,</w:t>
      </w:r>
      <w:r w:rsidRPr="00433583">
        <w:rPr>
          <w:spacing w:val="1"/>
        </w:rPr>
        <w:t xml:space="preserve"> </w:t>
      </w:r>
      <w:r w:rsidRPr="00433583">
        <w:t>je</w:t>
      </w:r>
      <w:r w:rsidRPr="00433583">
        <w:rPr>
          <w:spacing w:val="1"/>
        </w:rPr>
        <w:t xml:space="preserve"> </w:t>
      </w:r>
      <w:r w:rsidRPr="00433583">
        <w:t>m’appuie</w:t>
      </w:r>
      <w:r w:rsidRPr="00433583">
        <w:rPr>
          <w:spacing w:val="1"/>
        </w:rPr>
        <w:t xml:space="preserve"> </w:t>
      </w:r>
      <w:r w:rsidRPr="00433583">
        <w:t>notamment</w:t>
      </w:r>
      <w:r w:rsidRPr="00433583">
        <w:rPr>
          <w:spacing w:val="1"/>
        </w:rPr>
        <w:t xml:space="preserve"> </w:t>
      </w:r>
      <w:r w:rsidRPr="00433583">
        <w:t>sur</w:t>
      </w:r>
      <w:r w:rsidRPr="00433583">
        <w:rPr>
          <w:spacing w:val="1"/>
        </w:rPr>
        <w:t xml:space="preserve"> </w:t>
      </w:r>
      <w:r w:rsidRPr="00433583">
        <w:t>diverses</w:t>
      </w:r>
      <w:r w:rsidRPr="00433583">
        <w:rPr>
          <w:spacing w:val="1"/>
        </w:rPr>
        <w:t xml:space="preserve"> </w:t>
      </w:r>
      <w:r w:rsidRPr="00433583">
        <w:t>études</w:t>
      </w:r>
      <w:r w:rsidRPr="00433583">
        <w:rPr>
          <w:spacing w:val="1"/>
        </w:rPr>
        <w:t xml:space="preserve"> </w:t>
      </w:r>
      <w:r w:rsidRPr="00433583">
        <w:t>et</w:t>
      </w:r>
      <w:r w:rsidRPr="00433583">
        <w:rPr>
          <w:spacing w:val="1"/>
        </w:rPr>
        <w:t xml:space="preserve"> </w:t>
      </w:r>
      <w:r w:rsidRPr="00433583">
        <w:t>expérimentation</w:t>
      </w:r>
      <w:r w:rsidR="0057746E">
        <w:t xml:space="preserve"> qui</w:t>
      </w:r>
      <w:r w:rsidRPr="00433583">
        <w:rPr>
          <w:spacing w:val="-1"/>
        </w:rPr>
        <w:t xml:space="preserve"> </w:t>
      </w:r>
      <w:r w:rsidRPr="00433583">
        <w:t>permettent</w:t>
      </w:r>
      <w:r w:rsidRPr="00433583">
        <w:rPr>
          <w:spacing w:val="-1"/>
        </w:rPr>
        <w:t xml:space="preserve"> </w:t>
      </w:r>
      <w:r w:rsidRPr="00433583">
        <w:t>d’affirmer le</w:t>
      </w:r>
      <w:r w:rsidRPr="00433583">
        <w:rPr>
          <w:spacing w:val="-3"/>
        </w:rPr>
        <w:t xml:space="preserve"> </w:t>
      </w:r>
      <w:r w:rsidRPr="00433583">
        <w:t>potentiel effet</w:t>
      </w:r>
      <w:r w:rsidRPr="00433583">
        <w:rPr>
          <w:spacing w:val="-1"/>
        </w:rPr>
        <w:t xml:space="preserve"> </w:t>
      </w:r>
      <w:r w:rsidRPr="00433583">
        <w:t>égalitaire</w:t>
      </w:r>
      <w:r w:rsidRPr="00433583">
        <w:rPr>
          <w:spacing w:val="-2"/>
        </w:rPr>
        <w:t xml:space="preserve"> </w:t>
      </w:r>
      <w:r w:rsidRPr="00433583">
        <w:t>de</w:t>
      </w:r>
      <w:r w:rsidRPr="00433583">
        <w:rPr>
          <w:spacing w:val="-2"/>
        </w:rPr>
        <w:t xml:space="preserve"> </w:t>
      </w:r>
      <w:r w:rsidRPr="00433583">
        <w:t>la</w:t>
      </w:r>
      <w:r w:rsidRPr="00433583">
        <w:rPr>
          <w:spacing w:val="-1"/>
        </w:rPr>
        <w:t xml:space="preserve"> </w:t>
      </w:r>
      <w:r w:rsidRPr="00433583">
        <w:t>cour</w:t>
      </w:r>
      <w:r w:rsidRPr="00433583">
        <w:rPr>
          <w:spacing w:val="-1"/>
        </w:rPr>
        <w:t xml:space="preserve"> </w:t>
      </w:r>
      <w:r w:rsidRPr="00433583">
        <w:t>de</w:t>
      </w:r>
      <w:r w:rsidRPr="00433583">
        <w:rPr>
          <w:spacing w:val="-2"/>
        </w:rPr>
        <w:t xml:space="preserve"> </w:t>
      </w:r>
      <w:r w:rsidRPr="00433583">
        <w:t>récréation.</w:t>
      </w:r>
    </w:p>
    <w:p w14:paraId="6B097F06" w14:textId="1927245D" w:rsidR="00433583" w:rsidRPr="00433583" w:rsidRDefault="00433583" w:rsidP="00433583">
      <w:pPr>
        <w:pStyle w:val="Corpsdetexte"/>
        <w:spacing w:before="80" w:line="300" w:lineRule="exact"/>
        <w:ind w:left="102" w:right="109" w:firstLine="359"/>
        <w:jc w:val="both"/>
      </w:pPr>
      <w:r w:rsidRPr="00433583">
        <w:rPr>
          <w:spacing w:val="-1"/>
        </w:rPr>
        <w:t>Des</w:t>
      </w:r>
      <w:r w:rsidRPr="00433583">
        <w:t xml:space="preserve"> </w:t>
      </w:r>
      <w:r w:rsidRPr="00433583">
        <w:rPr>
          <w:spacing w:val="-1"/>
        </w:rPr>
        <w:t>données</w:t>
      </w:r>
      <w:r w:rsidRPr="00433583">
        <w:t xml:space="preserve"> de</w:t>
      </w:r>
      <w:r w:rsidRPr="00433583">
        <w:rPr>
          <w:spacing w:val="1"/>
        </w:rPr>
        <w:t xml:space="preserve"> </w:t>
      </w:r>
      <w:r w:rsidRPr="00433583">
        <w:t>recherches</w:t>
      </w:r>
      <w:r w:rsidRPr="00433583">
        <w:rPr>
          <w:spacing w:val="1"/>
        </w:rPr>
        <w:t xml:space="preserve"> </w:t>
      </w:r>
      <w:r w:rsidRPr="00433583">
        <w:t>et</w:t>
      </w:r>
      <w:r w:rsidRPr="00433583">
        <w:rPr>
          <w:spacing w:val="1"/>
        </w:rPr>
        <w:t xml:space="preserve"> </w:t>
      </w:r>
      <w:r w:rsidRPr="00433583">
        <w:t>d’articles</w:t>
      </w:r>
      <w:r w:rsidRPr="00433583">
        <w:rPr>
          <w:spacing w:val="1"/>
        </w:rPr>
        <w:t xml:space="preserve"> </w:t>
      </w:r>
      <w:r w:rsidRPr="00433583">
        <w:t>québécoises montrent</w:t>
      </w:r>
      <w:r w:rsidRPr="00433583">
        <w:rPr>
          <w:spacing w:val="1"/>
        </w:rPr>
        <w:t xml:space="preserve"> </w:t>
      </w:r>
      <w:r w:rsidRPr="00433583">
        <w:t>en</w:t>
      </w:r>
      <w:r w:rsidRPr="00433583">
        <w:rPr>
          <w:spacing w:val="1"/>
        </w:rPr>
        <w:t xml:space="preserve"> </w:t>
      </w:r>
      <w:r w:rsidRPr="00433583">
        <w:t>effet</w:t>
      </w:r>
      <w:r w:rsidRPr="00433583">
        <w:rPr>
          <w:spacing w:val="1"/>
        </w:rPr>
        <w:t xml:space="preserve"> </w:t>
      </w:r>
      <w:r w:rsidRPr="00433583">
        <w:t>que</w:t>
      </w:r>
      <w:r w:rsidRPr="00433583">
        <w:rPr>
          <w:spacing w:val="1"/>
        </w:rPr>
        <w:t xml:space="preserve"> </w:t>
      </w:r>
      <w:r w:rsidRPr="00433583">
        <w:t>le</w:t>
      </w:r>
      <w:r w:rsidRPr="00433583">
        <w:rPr>
          <w:spacing w:val="1"/>
        </w:rPr>
        <w:t xml:space="preserve"> </w:t>
      </w:r>
      <w:r w:rsidRPr="00433583">
        <w:t>fait</w:t>
      </w:r>
      <w:r w:rsidRPr="00433583">
        <w:rPr>
          <w:spacing w:val="1"/>
        </w:rPr>
        <w:t xml:space="preserve"> </w:t>
      </w:r>
      <w:r w:rsidRPr="00433583">
        <w:t>d’aménager la cour d’école comme un espace non genré, avec des jeux de différents types,</w:t>
      </w:r>
      <w:r w:rsidRPr="00433583">
        <w:rPr>
          <w:spacing w:val="1"/>
        </w:rPr>
        <w:t xml:space="preserve"> </w:t>
      </w:r>
      <w:r w:rsidRPr="00433583">
        <w:t>permet</w:t>
      </w:r>
      <w:r w:rsidRPr="00433583">
        <w:rPr>
          <w:spacing w:val="-8"/>
        </w:rPr>
        <w:t xml:space="preserve"> </w:t>
      </w:r>
      <w:r w:rsidRPr="00433583">
        <w:t>aux</w:t>
      </w:r>
      <w:r w:rsidRPr="00433583">
        <w:rPr>
          <w:spacing w:val="-6"/>
        </w:rPr>
        <w:t xml:space="preserve"> </w:t>
      </w:r>
      <w:r w:rsidRPr="00433583">
        <w:t>enfants</w:t>
      </w:r>
      <w:r w:rsidRPr="00433583">
        <w:rPr>
          <w:spacing w:val="-8"/>
        </w:rPr>
        <w:t xml:space="preserve"> </w:t>
      </w:r>
      <w:r w:rsidRPr="00433583">
        <w:t>d’aller</w:t>
      </w:r>
      <w:r w:rsidRPr="00433583">
        <w:rPr>
          <w:spacing w:val="-8"/>
        </w:rPr>
        <w:t xml:space="preserve"> </w:t>
      </w:r>
      <w:r w:rsidRPr="00433583">
        <w:t>vers</w:t>
      </w:r>
      <w:r w:rsidRPr="00433583">
        <w:rPr>
          <w:spacing w:val="-6"/>
        </w:rPr>
        <w:t xml:space="preserve"> </w:t>
      </w:r>
      <w:r w:rsidRPr="00433583">
        <w:t>les</w:t>
      </w:r>
      <w:r w:rsidRPr="00433583">
        <w:rPr>
          <w:spacing w:val="-6"/>
        </w:rPr>
        <w:t xml:space="preserve"> </w:t>
      </w:r>
      <w:r w:rsidRPr="00433583">
        <w:t>autres</w:t>
      </w:r>
      <w:r w:rsidRPr="00433583">
        <w:rPr>
          <w:spacing w:val="-5"/>
        </w:rPr>
        <w:t xml:space="preserve"> </w:t>
      </w:r>
      <w:r w:rsidRPr="00433583">
        <w:t>et</w:t>
      </w:r>
      <w:r w:rsidRPr="00433583">
        <w:rPr>
          <w:spacing w:val="-7"/>
        </w:rPr>
        <w:t xml:space="preserve"> </w:t>
      </w:r>
      <w:r w:rsidRPr="00433583">
        <w:t>d’engager</w:t>
      </w:r>
      <w:r w:rsidRPr="00433583">
        <w:rPr>
          <w:spacing w:val="-9"/>
        </w:rPr>
        <w:t xml:space="preserve"> </w:t>
      </w:r>
      <w:r w:rsidRPr="00433583">
        <w:t>les</w:t>
      </w:r>
      <w:r w:rsidRPr="00433583">
        <w:rPr>
          <w:spacing w:val="-6"/>
        </w:rPr>
        <w:t xml:space="preserve"> </w:t>
      </w:r>
      <w:r w:rsidRPr="00433583">
        <w:t>filles</w:t>
      </w:r>
      <w:r w:rsidRPr="00433583">
        <w:rPr>
          <w:spacing w:val="-9"/>
        </w:rPr>
        <w:t xml:space="preserve"> </w:t>
      </w:r>
      <w:r w:rsidRPr="00433583">
        <w:t>et</w:t>
      </w:r>
      <w:r w:rsidRPr="00433583">
        <w:rPr>
          <w:spacing w:val="-5"/>
        </w:rPr>
        <w:t xml:space="preserve"> </w:t>
      </w:r>
      <w:r w:rsidRPr="00433583">
        <w:t>les</w:t>
      </w:r>
      <w:r w:rsidRPr="00433583">
        <w:rPr>
          <w:spacing w:val="-8"/>
        </w:rPr>
        <w:t xml:space="preserve"> </w:t>
      </w:r>
      <w:r w:rsidRPr="00433583">
        <w:t>garçons</w:t>
      </w:r>
      <w:r w:rsidRPr="00433583">
        <w:rPr>
          <w:spacing w:val="-9"/>
        </w:rPr>
        <w:t xml:space="preserve"> </w:t>
      </w:r>
      <w:r w:rsidRPr="00433583">
        <w:t>à</w:t>
      </w:r>
      <w:r w:rsidRPr="00433583">
        <w:rPr>
          <w:spacing w:val="-9"/>
        </w:rPr>
        <w:t xml:space="preserve"> </w:t>
      </w:r>
      <w:r w:rsidRPr="00433583">
        <w:t>jouer</w:t>
      </w:r>
      <w:r w:rsidRPr="00433583">
        <w:rPr>
          <w:spacing w:val="-8"/>
        </w:rPr>
        <w:t xml:space="preserve"> </w:t>
      </w:r>
      <w:r w:rsidRPr="00433583">
        <w:t>davantage</w:t>
      </w:r>
      <w:r w:rsidRPr="00433583">
        <w:rPr>
          <w:spacing w:val="-58"/>
        </w:rPr>
        <w:t xml:space="preserve"> </w:t>
      </w:r>
      <w:r w:rsidRPr="00433583">
        <w:t>ensemble. On peut également mentionner les « Jours/semaines sans ballons » dans les écoles</w:t>
      </w:r>
      <w:r w:rsidRPr="00433583">
        <w:rPr>
          <w:spacing w:val="1"/>
        </w:rPr>
        <w:t xml:space="preserve"> </w:t>
      </w:r>
      <w:r w:rsidRPr="00433583">
        <w:t>qui</w:t>
      </w:r>
      <w:r w:rsidRPr="00433583">
        <w:rPr>
          <w:spacing w:val="-13"/>
        </w:rPr>
        <w:t xml:space="preserve"> </w:t>
      </w:r>
      <w:r w:rsidRPr="00433583">
        <w:t>permettent</w:t>
      </w:r>
      <w:r w:rsidRPr="00433583">
        <w:rPr>
          <w:spacing w:val="-11"/>
        </w:rPr>
        <w:t xml:space="preserve"> </w:t>
      </w:r>
      <w:r w:rsidRPr="00433583">
        <w:t>aux</w:t>
      </w:r>
      <w:r w:rsidRPr="00433583">
        <w:rPr>
          <w:spacing w:val="-12"/>
        </w:rPr>
        <w:t xml:space="preserve"> </w:t>
      </w:r>
      <w:r w:rsidRPr="00433583">
        <w:t>filles</w:t>
      </w:r>
      <w:r w:rsidRPr="00433583">
        <w:rPr>
          <w:spacing w:val="-9"/>
        </w:rPr>
        <w:t xml:space="preserve"> </w:t>
      </w:r>
      <w:r w:rsidRPr="00433583">
        <w:t>et</w:t>
      </w:r>
      <w:r w:rsidRPr="00433583">
        <w:rPr>
          <w:spacing w:val="-12"/>
        </w:rPr>
        <w:t xml:space="preserve"> </w:t>
      </w:r>
      <w:r w:rsidRPr="00433583">
        <w:t>à</w:t>
      </w:r>
      <w:r w:rsidRPr="00433583">
        <w:rPr>
          <w:spacing w:val="-12"/>
        </w:rPr>
        <w:t xml:space="preserve"> </w:t>
      </w:r>
      <w:r w:rsidRPr="00433583">
        <w:t>ceux</w:t>
      </w:r>
      <w:r w:rsidRPr="00433583">
        <w:rPr>
          <w:spacing w:val="-11"/>
        </w:rPr>
        <w:t xml:space="preserve"> </w:t>
      </w:r>
      <w:r w:rsidRPr="00433583">
        <w:t>qui</w:t>
      </w:r>
      <w:r w:rsidRPr="00433583">
        <w:rPr>
          <w:spacing w:val="-12"/>
        </w:rPr>
        <w:t xml:space="preserve"> </w:t>
      </w:r>
      <w:r w:rsidRPr="00433583">
        <w:t>ne</w:t>
      </w:r>
      <w:r w:rsidRPr="00433583">
        <w:rPr>
          <w:spacing w:val="-12"/>
        </w:rPr>
        <w:t xml:space="preserve"> </w:t>
      </w:r>
      <w:r w:rsidRPr="00433583">
        <w:t>jouent</w:t>
      </w:r>
      <w:r w:rsidRPr="00433583">
        <w:rPr>
          <w:spacing w:val="-12"/>
        </w:rPr>
        <w:t xml:space="preserve"> </w:t>
      </w:r>
      <w:r w:rsidRPr="00433583">
        <w:t>pas</w:t>
      </w:r>
      <w:r w:rsidRPr="00433583">
        <w:rPr>
          <w:spacing w:val="-13"/>
        </w:rPr>
        <w:t xml:space="preserve"> </w:t>
      </w:r>
      <w:r w:rsidRPr="00433583">
        <w:t>aux</w:t>
      </w:r>
      <w:r w:rsidRPr="00433583">
        <w:rPr>
          <w:spacing w:val="-12"/>
        </w:rPr>
        <w:t xml:space="preserve"> </w:t>
      </w:r>
      <w:r w:rsidRPr="00433583">
        <w:t>ballons</w:t>
      </w:r>
      <w:r w:rsidRPr="00433583">
        <w:rPr>
          <w:spacing w:val="-13"/>
        </w:rPr>
        <w:t xml:space="preserve"> </w:t>
      </w:r>
      <w:r w:rsidRPr="00433583">
        <w:t>de</w:t>
      </w:r>
      <w:r w:rsidRPr="00433583">
        <w:rPr>
          <w:spacing w:val="-13"/>
        </w:rPr>
        <w:t xml:space="preserve"> </w:t>
      </w:r>
      <w:r w:rsidRPr="00433583">
        <w:t>s’emparer</w:t>
      </w:r>
      <w:r w:rsidRPr="00433583">
        <w:rPr>
          <w:spacing w:val="-14"/>
        </w:rPr>
        <w:t xml:space="preserve"> </w:t>
      </w:r>
      <w:r w:rsidRPr="00433583">
        <w:t>de</w:t>
      </w:r>
      <w:r w:rsidRPr="00433583">
        <w:rPr>
          <w:spacing w:val="-12"/>
        </w:rPr>
        <w:t xml:space="preserve"> </w:t>
      </w:r>
      <w:r w:rsidRPr="00433583">
        <w:t>l’espace</w:t>
      </w:r>
      <w:r w:rsidRPr="00433583">
        <w:rPr>
          <w:spacing w:val="-11"/>
        </w:rPr>
        <w:t xml:space="preserve"> </w:t>
      </w:r>
      <w:r w:rsidRPr="00433583">
        <w:t>central</w:t>
      </w:r>
      <w:r w:rsidRPr="00433583">
        <w:rPr>
          <w:spacing w:val="-58"/>
        </w:rPr>
        <w:t xml:space="preserve"> </w:t>
      </w:r>
      <w:r w:rsidRPr="00433583">
        <w:t>de la cour de récréation. Le guide « Ma cour, un monde de plaisir ! » met notamment en</w:t>
      </w:r>
      <w:r w:rsidRPr="00433583">
        <w:rPr>
          <w:spacing w:val="1"/>
        </w:rPr>
        <w:t xml:space="preserve"> </w:t>
      </w:r>
      <w:r w:rsidRPr="00433583">
        <w:t>perspective</w:t>
      </w:r>
      <w:r w:rsidRPr="00433583">
        <w:rPr>
          <w:spacing w:val="-13"/>
        </w:rPr>
        <w:t xml:space="preserve"> </w:t>
      </w:r>
      <w:r w:rsidRPr="00433583">
        <w:t>les</w:t>
      </w:r>
      <w:r w:rsidRPr="00433583">
        <w:rPr>
          <w:spacing w:val="-11"/>
        </w:rPr>
        <w:t xml:space="preserve"> </w:t>
      </w:r>
      <w:r w:rsidRPr="00433583">
        <w:t>différentes</w:t>
      </w:r>
      <w:r w:rsidRPr="00433583">
        <w:rPr>
          <w:spacing w:val="-11"/>
        </w:rPr>
        <w:t xml:space="preserve"> </w:t>
      </w:r>
      <w:r w:rsidRPr="00433583">
        <w:t>étapes</w:t>
      </w:r>
      <w:r w:rsidRPr="00433583">
        <w:rPr>
          <w:spacing w:val="-11"/>
        </w:rPr>
        <w:t xml:space="preserve"> </w:t>
      </w:r>
      <w:r w:rsidRPr="00433583">
        <w:t>de</w:t>
      </w:r>
      <w:r w:rsidRPr="00433583">
        <w:rPr>
          <w:spacing w:val="-12"/>
        </w:rPr>
        <w:t xml:space="preserve"> </w:t>
      </w:r>
      <w:r w:rsidRPr="00433583">
        <w:t>l’aménagement</w:t>
      </w:r>
      <w:r w:rsidRPr="00433583">
        <w:rPr>
          <w:spacing w:val="-11"/>
        </w:rPr>
        <w:t xml:space="preserve"> </w:t>
      </w:r>
      <w:r w:rsidRPr="00433583">
        <w:t>d’une</w:t>
      </w:r>
      <w:r w:rsidRPr="00433583">
        <w:rPr>
          <w:spacing w:val="-13"/>
        </w:rPr>
        <w:t xml:space="preserve"> </w:t>
      </w:r>
      <w:r w:rsidRPr="00433583">
        <w:t>cour</w:t>
      </w:r>
      <w:r w:rsidRPr="00433583">
        <w:rPr>
          <w:spacing w:val="-12"/>
        </w:rPr>
        <w:t xml:space="preserve"> </w:t>
      </w:r>
      <w:r w:rsidRPr="00433583">
        <w:t>d’école</w:t>
      </w:r>
      <w:r w:rsidRPr="00433583">
        <w:rPr>
          <w:spacing w:val="1"/>
        </w:rPr>
        <w:t xml:space="preserve"> </w:t>
      </w:r>
      <w:r w:rsidRPr="00433583">
        <w:t>:</w:t>
      </w:r>
      <w:r w:rsidRPr="00433583">
        <w:rPr>
          <w:spacing w:val="-11"/>
        </w:rPr>
        <w:t xml:space="preserve"> </w:t>
      </w:r>
      <w:r w:rsidRPr="00433583">
        <w:t>déterminer</w:t>
      </w:r>
      <w:r w:rsidRPr="00433583">
        <w:rPr>
          <w:spacing w:val="-12"/>
        </w:rPr>
        <w:t xml:space="preserve"> </w:t>
      </w:r>
      <w:r w:rsidRPr="00433583">
        <w:t>les</w:t>
      </w:r>
      <w:r w:rsidRPr="00433583">
        <w:rPr>
          <w:spacing w:val="-11"/>
        </w:rPr>
        <w:t xml:space="preserve"> </w:t>
      </w:r>
      <w:r w:rsidRPr="00433583">
        <w:t>besoins</w:t>
      </w:r>
      <w:r w:rsidR="00BA59F9">
        <w:t xml:space="preserve"> </w:t>
      </w:r>
      <w:r w:rsidRPr="00433583">
        <w:rPr>
          <w:spacing w:val="-58"/>
        </w:rPr>
        <w:t xml:space="preserve"> </w:t>
      </w:r>
      <w:r w:rsidRPr="00433583">
        <w:t>et</w:t>
      </w:r>
      <w:r w:rsidR="00BA59F9">
        <w:t xml:space="preserve"> les</w:t>
      </w:r>
      <w:bookmarkStart w:id="0" w:name="_GoBack"/>
      <w:bookmarkEnd w:id="0"/>
      <w:r w:rsidRPr="00433583">
        <w:t xml:space="preserve"> priorités en fonction de l’axe choisi (ici les relations filles-garçons), déterminer des aires</w:t>
      </w:r>
      <w:r w:rsidRPr="00433583">
        <w:rPr>
          <w:spacing w:val="1"/>
        </w:rPr>
        <w:t xml:space="preserve"> </w:t>
      </w:r>
      <w:r w:rsidRPr="00433583">
        <w:t>d’activités, déterminer des zones de jeux, l’implication des adultes dans la cour, la proposition</w:t>
      </w:r>
      <w:r w:rsidRPr="00433583">
        <w:rPr>
          <w:spacing w:val="-57"/>
        </w:rPr>
        <w:t xml:space="preserve"> </w:t>
      </w:r>
      <w:r w:rsidRPr="00433583">
        <w:t>de</w:t>
      </w:r>
      <w:r w:rsidRPr="00433583">
        <w:rPr>
          <w:spacing w:val="-2"/>
        </w:rPr>
        <w:t xml:space="preserve"> </w:t>
      </w:r>
      <w:r w:rsidRPr="00433583">
        <w:t>nouveaux jeux ou variantes.</w:t>
      </w:r>
    </w:p>
    <w:p w14:paraId="665AFA78" w14:textId="2A9CA911" w:rsidR="00433583" w:rsidRPr="00433583" w:rsidRDefault="00433583" w:rsidP="00433583">
      <w:pPr>
        <w:pStyle w:val="Corpsdetexte"/>
        <w:spacing w:before="80" w:line="300" w:lineRule="exact"/>
        <w:ind w:left="102" w:right="108" w:firstLine="359"/>
        <w:jc w:val="both"/>
      </w:pPr>
      <w:r w:rsidRPr="00433583">
        <w:t>Dans quelle mesure l’aménagement de la cour de récréation influence-t-elle les relations</w:t>
      </w:r>
      <w:r w:rsidRPr="00433583">
        <w:rPr>
          <w:spacing w:val="1"/>
        </w:rPr>
        <w:t xml:space="preserve"> </w:t>
      </w:r>
      <w:r w:rsidRPr="00433583">
        <w:t>entre</w:t>
      </w:r>
      <w:r w:rsidRPr="00433583">
        <w:rPr>
          <w:spacing w:val="-5"/>
        </w:rPr>
        <w:t xml:space="preserve"> </w:t>
      </w:r>
      <w:r w:rsidRPr="00433583">
        <w:t>filles</w:t>
      </w:r>
      <w:r w:rsidRPr="00433583">
        <w:rPr>
          <w:spacing w:val="-5"/>
        </w:rPr>
        <w:t xml:space="preserve"> </w:t>
      </w:r>
      <w:r w:rsidRPr="00433583">
        <w:t>et</w:t>
      </w:r>
      <w:r w:rsidRPr="00433583">
        <w:rPr>
          <w:spacing w:val="-5"/>
        </w:rPr>
        <w:t xml:space="preserve"> </w:t>
      </w:r>
      <w:r w:rsidRPr="00433583">
        <w:t>garçons</w:t>
      </w:r>
      <w:r w:rsidRPr="00433583">
        <w:rPr>
          <w:spacing w:val="-3"/>
        </w:rPr>
        <w:t xml:space="preserve"> </w:t>
      </w:r>
      <w:r w:rsidRPr="00433583">
        <w:t>au</w:t>
      </w:r>
      <w:r w:rsidRPr="00433583">
        <w:rPr>
          <w:spacing w:val="-4"/>
        </w:rPr>
        <w:t xml:space="preserve"> </w:t>
      </w:r>
      <w:r w:rsidRPr="00433583">
        <w:t>sein</w:t>
      </w:r>
      <w:r w:rsidRPr="00433583">
        <w:rPr>
          <w:spacing w:val="-5"/>
        </w:rPr>
        <w:t xml:space="preserve"> </w:t>
      </w:r>
      <w:r w:rsidRPr="00433583">
        <w:t>de</w:t>
      </w:r>
      <w:r w:rsidRPr="00433583">
        <w:rPr>
          <w:spacing w:val="-6"/>
        </w:rPr>
        <w:t xml:space="preserve"> </w:t>
      </w:r>
      <w:r w:rsidRPr="00433583">
        <w:t>l’école</w:t>
      </w:r>
      <w:r w:rsidRPr="00433583">
        <w:rPr>
          <w:spacing w:val="-4"/>
        </w:rPr>
        <w:t xml:space="preserve"> </w:t>
      </w:r>
      <w:r w:rsidRPr="00433583">
        <w:t>?</w:t>
      </w:r>
      <w:r w:rsidRPr="00433583">
        <w:rPr>
          <w:spacing w:val="-5"/>
        </w:rPr>
        <w:t xml:space="preserve"> </w:t>
      </w:r>
      <w:r w:rsidRPr="00433583">
        <w:t>Dans</w:t>
      </w:r>
      <w:r w:rsidRPr="00433583">
        <w:rPr>
          <w:spacing w:val="-5"/>
        </w:rPr>
        <w:t xml:space="preserve"> </w:t>
      </w:r>
      <w:r w:rsidRPr="00433583">
        <w:t>quelle</w:t>
      </w:r>
      <w:r w:rsidRPr="00433583">
        <w:rPr>
          <w:spacing w:val="-6"/>
        </w:rPr>
        <w:t xml:space="preserve"> </w:t>
      </w:r>
      <w:r w:rsidRPr="00433583">
        <w:t>mesure</w:t>
      </w:r>
      <w:r w:rsidRPr="00433583">
        <w:rPr>
          <w:spacing w:val="-6"/>
        </w:rPr>
        <w:t xml:space="preserve"> </w:t>
      </w:r>
      <w:r w:rsidRPr="00433583">
        <w:t>un</w:t>
      </w:r>
      <w:r w:rsidRPr="00433583">
        <w:rPr>
          <w:spacing w:val="-3"/>
        </w:rPr>
        <w:t xml:space="preserve"> </w:t>
      </w:r>
      <w:r w:rsidRPr="00433583">
        <w:t>aménagement</w:t>
      </w:r>
      <w:r w:rsidRPr="00433583">
        <w:rPr>
          <w:spacing w:val="-6"/>
        </w:rPr>
        <w:t xml:space="preserve"> </w:t>
      </w:r>
      <w:r w:rsidRPr="00433583">
        <w:t>non</w:t>
      </w:r>
      <w:r w:rsidRPr="00433583">
        <w:rPr>
          <w:spacing w:val="-5"/>
        </w:rPr>
        <w:t xml:space="preserve"> </w:t>
      </w:r>
      <w:r w:rsidRPr="00433583">
        <w:t>genré</w:t>
      </w:r>
      <w:r w:rsidRPr="00433583">
        <w:rPr>
          <w:spacing w:val="-6"/>
        </w:rPr>
        <w:t xml:space="preserve"> </w:t>
      </w:r>
      <w:r w:rsidRPr="00433583">
        <w:t>de</w:t>
      </w:r>
      <w:r w:rsidRPr="00433583">
        <w:rPr>
          <w:spacing w:val="-6"/>
        </w:rPr>
        <w:t xml:space="preserve"> </w:t>
      </w:r>
      <w:proofErr w:type="gramStart"/>
      <w:r w:rsidRPr="00433583">
        <w:t>la</w:t>
      </w:r>
      <w:r w:rsidR="00141111">
        <w:t xml:space="preserve"> </w:t>
      </w:r>
      <w:r w:rsidRPr="00433583">
        <w:rPr>
          <w:spacing w:val="-58"/>
        </w:rPr>
        <w:t xml:space="preserve"> </w:t>
      </w:r>
      <w:r w:rsidRPr="00433583">
        <w:t>cour</w:t>
      </w:r>
      <w:proofErr w:type="gramEnd"/>
      <w:r w:rsidRPr="00433583">
        <w:t xml:space="preserve"> de récréation permet-il de créer de nouvelles relations entre filles et garçons ? Peut-on</w:t>
      </w:r>
      <w:r w:rsidRPr="00433583">
        <w:rPr>
          <w:spacing w:val="1"/>
        </w:rPr>
        <w:t xml:space="preserve"> </w:t>
      </w:r>
      <w:r w:rsidRPr="00433583">
        <w:t>proposer</w:t>
      </w:r>
      <w:r w:rsidRPr="00433583">
        <w:rPr>
          <w:spacing w:val="-7"/>
        </w:rPr>
        <w:t xml:space="preserve"> </w:t>
      </w:r>
      <w:r w:rsidRPr="00433583">
        <w:t>de</w:t>
      </w:r>
      <w:r w:rsidRPr="00433583">
        <w:rPr>
          <w:spacing w:val="-6"/>
        </w:rPr>
        <w:t xml:space="preserve"> </w:t>
      </w:r>
      <w:r w:rsidRPr="00433583">
        <w:t>nouvelles</w:t>
      </w:r>
      <w:r w:rsidRPr="00433583">
        <w:rPr>
          <w:spacing w:val="-5"/>
        </w:rPr>
        <w:t xml:space="preserve"> </w:t>
      </w:r>
      <w:r w:rsidRPr="00433583">
        <w:t>formes</w:t>
      </w:r>
      <w:r w:rsidRPr="00433583">
        <w:rPr>
          <w:spacing w:val="-5"/>
        </w:rPr>
        <w:t xml:space="preserve"> </w:t>
      </w:r>
      <w:r w:rsidRPr="00433583">
        <w:t>d’aménagements</w:t>
      </w:r>
      <w:r w:rsidRPr="00433583">
        <w:rPr>
          <w:spacing w:val="-4"/>
        </w:rPr>
        <w:t xml:space="preserve"> </w:t>
      </w:r>
      <w:r w:rsidRPr="00433583">
        <w:t>au</w:t>
      </w:r>
      <w:r w:rsidRPr="00433583">
        <w:rPr>
          <w:spacing w:val="-3"/>
        </w:rPr>
        <w:t xml:space="preserve"> </w:t>
      </w:r>
      <w:r w:rsidRPr="00433583">
        <w:t>service</w:t>
      </w:r>
      <w:r w:rsidRPr="00433583">
        <w:rPr>
          <w:spacing w:val="-4"/>
        </w:rPr>
        <w:t xml:space="preserve"> </w:t>
      </w:r>
      <w:r w:rsidRPr="00433583">
        <w:t>d’une</w:t>
      </w:r>
      <w:r w:rsidRPr="00433583">
        <w:rPr>
          <w:spacing w:val="-5"/>
        </w:rPr>
        <w:t xml:space="preserve"> </w:t>
      </w:r>
      <w:r w:rsidRPr="00433583">
        <w:t>société</w:t>
      </w:r>
      <w:r w:rsidRPr="00433583">
        <w:rPr>
          <w:spacing w:val="-5"/>
        </w:rPr>
        <w:t xml:space="preserve"> </w:t>
      </w:r>
      <w:r w:rsidRPr="00433583">
        <w:t>enfantine</w:t>
      </w:r>
      <w:r w:rsidRPr="00433583">
        <w:rPr>
          <w:spacing w:val="-6"/>
        </w:rPr>
        <w:t xml:space="preserve"> </w:t>
      </w:r>
      <w:r w:rsidRPr="00433583">
        <w:t>non</w:t>
      </w:r>
      <w:r w:rsidRPr="00433583">
        <w:rPr>
          <w:spacing w:val="-5"/>
        </w:rPr>
        <w:t xml:space="preserve"> </w:t>
      </w:r>
      <w:r w:rsidRPr="00433583">
        <w:t>genrée</w:t>
      </w:r>
      <w:r>
        <w:rPr>
          <w:spacing w:val="-4"/>
        </w:rPr>
        <w:t xml:space="preserve"> </w:t>
      </w:r>
      <w:r w:rsidRPr="00433583">
        <w:t>?</w:t>
      </w:r>
      <w:r>
        <w:t xml:space="preserve"> </w:t>
      </w:r>
      <w:r w:rsidRPr="00433583">
        <w:rPr>
          <w:spacing w:val="-58"/>
        </w:rPr>
        <w:t xml:space="preserve"> </w:t>
      </w:r>
      <w:r>
        <w:rPr>
          <w:spacing w:val="-58"/>
        </w:rPr>
        <w:t xml:space="preserve">  </w:t>
      </w:r>
      <w:r w:rsidRPr="00433583">
        <w:t>L’aménagement</w:t>
      </w:r>
      <w:r w:rsidRPr="00433583">
        <w:rPr>
          <w:spacing w:val="-1"/>
        </w:rPr>
        <w:t xml:space="preserve"> </w:t>
      </w:r>
      <w:r w:rsidRPr="00433583">
        <w:t>de</w:t>
      </w:r>
      <w:r w:rsidRPr="00433583">
        <w:rPr>
          <w:spacing w:val="-1"/>
        </w:rPr>
        <w:t xml:space="preserve"> </w:t>
      </w:r>
      <w:r w:rsidRPr="00433583">
        <w:t>la cour de</w:t>
      </w:r>
      <w:r w:rsidRPr="00433583">
        <w:rPr>
          <w:spacing w:val="-3"/>
        </w:rPr>
        <w:t xml:space="preserve"> </w:t>
      </w:r>
      <w:r w:rsidRPr="00433583">
        <w:t>récréation peut-il</w:t>
      </w:r>
      <w:r w:rsidRPr="00433583">
        <w:rPr>
          <w:spacing w:val="-1"/>
        </w:rPr>
        <w:t xml:space="preserve"> </w:t>
      </w:r>
      <w:r w:rsidRPr="00433583">
        <w:t>être</w:t>
      </w:r>
      <w:r w:rsidRPr="00433583">
        <w:rPr>
          <w:spacing w:val="-2"/>
        </w:rPr>
        <w:t xml:space="preserve"> </w:t>
      </w:r>
      <w:r w:rsidRPr="00433583">
        <w:t>pensé</w:t>
      </w:r>
      <w:r w:rsidRPr="00433583">
        <w:rPr>
          <w:spacing w:val="1"/>
        </w:rPr>
        <w:t xml:space="preserve"> </w:t>
      </w:r>
      <w:r w:rsidRPr="00433583">
        <w:t>en</w:t>
      </w:r>
      <w:r w:rsidRPr="00433583">
        <w:rPr>
          <w:spacing w:val="-1"/>
        </w:rPr>
        <w:t xml:space="preserve"> </w:t>
      </w:r>
      <w:r w:rsidRPr="00433583">
        <w:t>faveur de</w:t>
      </w:r>
      <w:r w:rsidRPr="00433583">
        <w:rPr>
          <w:spacing w:val="-2"/>
        </w:rPr>
        <w:t xml:space="preserve"> </w:t>
      </w:r>
      <w:r w:rsidRPr="00433583">
        <w:t>l’égalité des</w:t>
      </w:r>
      <w:r w:rsidRPr="00433583">
        <w:rPr>
          <w:spacing w:val="-2"/>
        </w:rPr>
        <w:t xml:space="preserve"> </w:t>
      </w:r>
      <w:r w:rsidRPr="00433583">
        <w:t>genres</w:t>
      </w:r>
      <w:r w:rsidRPr="00433583">
        <w:rPr>
          <w:spacing w:val="-1"/>
        </w:rPr>
        <w:t xml:space="preserve"> </w:t>
      </w:r>
      <w:r w:rsidRPr="00433583">
        <w:t>?</w:t>
      </w:r>
    </w:p>
    <w:p w14:paraId="4B47C002" w14:textId="570EAB2B" w:rsidR="00433583" w:rsidRPr="00433583" w:rsidRDefault="00433583" w:rsidP="00433583">
      <w:pPr>
        <w:pStyle w:val="Corpsdetexte"/>
        <w:spacing w:before="80" w:line="300" w:lineRule="exact"/>
        <w:ind w:left="102" w:right="110" w:firstLine="359"/>
        <w:jc w:val="both"/>
      </w:pPr>
      <w:r w:rsidRPr="00433583">
        <w:t>Afin de formuler mes hypothèses de recherches et la méthodologie de l’étude, je retiens la</w:t>
      </w:r>
      <w:r w:rsidRPr="00433583">
        <w:rPr>
          <w:spacing w:val="1"/>
        </w:rPr>
        <w:t xml:space="preserve"> </w:t>
      </w:r>
      <w:r w:rsidRPr="00433583">
        <w:t>méthode de travail proposée dans ce guide qui permet d’identifier au mieux certains besoins et</w:t>
      </w:r>
      <w:r w:rsidRPr="00433583">
        <w:rPr>
          <w:spacing w:val="-58"/>
        </w:rPr>
        <w:t xml:space="preserve"> </w:t>
      </w:r>
      <w:r w:rsidRPr="00433583">
        <w:t>les zones à remanier. Je choisi</w:t>
      </w:r>
      <w:r w:rsidR="00141111">
        <w:t>s</w:t>
      </w:r>
      <w:r w:rsidRPr="00433583">
        <w:t xml:space="preserve"> également de proposer des tests en modifiant l’environnement</w:t>
      </w:r>
      <w:r w:rsidRPr="00433583">
        <w:rPr>
          <w:spacing w:val="1"/>
        </w:rPr>
        <w:t xml:space="preserve"> </w:t>
      </w:r>
      <w:r w:rsidRPr="00433583">
        <w:t>des élèves grâce à deux leviers : les modifications des modalités et des espaces de jeux et</w:t>
      </w:r>
      <w:r w:rsidRPr="00433583">
        <w:rPr>
          <w:spacing w:val="1"/>
        </w:rPr>
        <w:t xml:space="preserve"> </w:t>
      </w:r>
      <w:r w:rsidRPr="00433583">
        <w:t>l’apport</w:t>
      </w:r>
      <w:r w:rsidRPr="00433583">
        <w:rPr>
          <w:spacing w:val="-1"/>
        </w:rPr>
        <w:t xml:space="preserve"> </w:t>
      </w:r>
      <w:r w:rsidRPr="00433583">
        <w:t>d’activité</w:t>
      </w:r>
      <w:r w:rsidRPr="00433583">
        <w:rPr>
          <w:spacing w:val="-1"/>
        </w:rPr>
        <w:t xml:space="preserve"> </w:t>
      </w:r>
      <w:r w:rsidRPr="00433583">
        <w:t>animée par des</w:t>
      </w:r>
      <w:r w:rsidRPr="00433583">
        <w:rPr>
          <w:spacing w:val="2"/>
        </w:rPr>
        <w:t xml:space="preserve"> </w:t>
      </w:r>
      <w:r w:rsidRPr="00433583">
        <w:t>adultes.</w:t>
      </w:r>
    </w:p>
    <w:p w14:paraId="1A9DF494" w14:textId="1088116F" w:rsidR="00433583" w:rsidRPr="00433583" w:rsidRDefault="00433583" w:rsidP="00433583">
      <w:pPr>
        <w:pStyle w:val="Corpsdetexte"/>
        <w:spacing w:before="80" w:line="300" w:lineRule="exact"/>
        <w:ind w:right="110"/>
        <w:jc w:val="both"/>
        <w:rPr>
          <w:u w:val="single"/>
        </w:rPr>
      </w:pPr>
      <w:r w:rsidRPr="00433583">
        <w:rPr>
          <w:u w:val="single"/>
        </w:rPr>
        <w:t>Hypothèses de travail</w:t>
      </w:r>
    </w:p>
    <w:p w14:paraId="38BCA22A" w14:textId="77777777" w:rsidR="00433583" w:rsidRPr="00433583" w:rsidRDefault="00433583" w:rsidP="00433583">
      <w:pPr>
        <w:pStyle w:val="Corpsdetexte"/>
        <w:spacing w:before="80" w:line="300" w:lineRule="exact"/>
        <w:ind w:left="102" w:right="110" w:firstLine="359"/>
        <w:jc w:val="both"/>
      </w:pPr>
      <w:r w:rsidRPr="00433583">
        <w:t>Pour</w:t>
      </w:r>
      <w:r w:rsidRPr="00433583">
        <w:rPr>
          <w:spacing w:val="-11"/>
        </w:rPr>
        <w:t xml:space="preserve"> </w:t>
      </w:r>
      <w:r w:rsidRPr="00433583">
        <w:t>tenter</w:t>
      </w:r>
      <w:r w:rsidRPr="00433583">
        <w:rPr>
          <w:spacing w:val="-9"/>
        </w:rPr>
        <w:t xml:space="preserve"> </w:t>
      </w:r>
      <w:r w:rsidRPr="00433583">
        <w:t>de</w:t>
      </w:r>
      <w:r w:rsidRPr="00433583">
        <w:rPr>
          <w:spacing w:val="-9"/>
        </w:rPr>
        <w:t xml:space="preserve"> </w:t>
      </w:r>
      <w:r w:rsidRPr="00433583">
        <w:t>répondre</w:t>
      </w:r>
      <w:r w:rsidRPr="00433583">
        <w:rPr>
          <w:spacing w:val="-11"/>
        </w:rPr>
        <w:t xml:space="preserve"> </w:t>
      </w:r>
      <w:r w:rsidRPr="00433583">
        <w:t>aux</w:t>
      </w:r>
      <w:r w:rsidRPr="00433583">
        <w:rPr>
          <w:spacing w:val="-8"/>
        </w:rPr>
        <w:t xml:space="preserve"> </w:t>
      </w:r>
      <w:r w:rsidRPr="00433583">
        <w:t>interrogations</w:t>
      </w:r>
      <w:r w:rsidRPr="00433583">
        <w:rPr>
          <w:spacing w:val="-11"/>
        </w:rPr>
        <w:t xml:space="preserve"> </w:t>
      </w:r>
      <w:r w:rsidRPr="00433583">
        <w:t>que</w:t>
      </w:r>
      <w:r w:rsidRPr="00433583">
        <w:rPr>
          <w:spacing w:val="-11"/>
        </w:rPr>
        <w:t xml:space="preserve"> </w:t>
      </w:r>
      <w:r w:rsidRPr="00433583">
        <w:t>soulève</w:t>
      </w:r>
      <w:r w:rsidRPr="00433583">
        <w:rPr>
          <w:spacing w:val="-12"/>
        </w:rPr>
        <w:t xml:space="preserve"> </w:t>
      </w:r>
      <w:r w:rsidRPr="00433583">
        <w:t>cette</w:t>
      </w:r>
      <w:r w:rsidRPr="00433583">
        <w:rPr>
          <w:spacing w:val="-11"/>
        </w:rPr>
        <w:t xml:space="preserve"> </w:t>
      </w:r>
      <w:r w:rsidRPr="00433583">
        <w:t>question,</w:t>
      </w:r>
      <w:r w:rsidRPr="00433583">
        <w:rPr>
          <w:spacing w:val="-10"/>
        </w:rPr>
        <w:t xml:space="preserve"> </w:t>
      </w:r>
      <w:r w:rsidRPr="00433583">
        <w:t>nous</w:t>
      </w:r>
      <w:r w:rsidRPr="00433583">
        <w:rPr>
          <w:spacing w:val="-10"/>
        </w:rPr>
        <w:t xml:space="preserve"> </w:t>
      </w:r>
      <w:r w:rsidRPr="00433583">
        <w:t>allons</w:t>
      </w:r>
      <w:r w:rsidRPr="00433583">
        <w:rPr>
          <w:spacing w:val="-11"/>
        </w:rPr>
        <w:t xml:space="preserve"> </w:t>
      </w:r>
      <w:r w:rsidRPr="00433583">
        <w:t>définir</w:t>
      </w:r>
      <w:r w:rsidRPr="00433583">
        <w:rPr>
          <w:spacing w:val="-57"/>
        </w:rPr>
        <w:t xml:space="preserve"> </w:t>
      </w:r>
      <w:r w:rsidRPr="00433583">
        <w:t>des hypothèses de recherche que nos expérimentations pourront valider ou invalider. Pour</w:t>
      </w:r>
      <w:r w:rsidRPr="00433583">
        <w:rPr>
          <w:spacing w:val="1"/>
        </w:rPr>
        <w:t xml:space="preserve"> </w:t>
      </w:r>
      <w:r w:rsidRPr="00433583">
        <w:t>donner suite à mes lectures et premières observations au cours de mes différentes périodes de</w:t>
      </w:r>
      <w:r w:rsidRPr="00433583">
        <w:rPr>
          <w:spacing w:val="1"/>
        </w:rPr>
        <w:t xml:space="preserve"> </w:t>
      </w:r>
      <w:r w:rsidRPr="00433583">
        <w:t>stage,</w:t>
      </w:r>
      <w:r w:rsidRPr="00433583">
        <w:rPr>
          <w:spacing w:val="-1"/>
        </w:rPr>
        <w:t xml:space="preserve"> </w:t>
      </w:r>
      <w:r w:rsidRPr="00433583">
        <w:t>je peux proposer</w:t>
      </w:r>
      <w:r w:rsidRPr="00433583">
        <w:rPr>
          <w:spacing w:val="-1"/>
        </w:rPr>
        <w:t xml:space="preserve"> </w:t>
      </w:r>
      <w:r w:rsidRPr="00433583">
        <w:t>trois hypothèses de</w:t>
      </w:r>
      <w:r w:rsidRPr="00433583">
        <w:rPr>
          <w:spacing w:val="-1"/>
        </w:rPr>
        <w:t xml:space="preserve"> </w:t>
      </w:r>
      <w:r w:rsidRPr="00433583">
        <w:t>recherches</w:t>
      </w:r>
      <w:r w:rsidRPr="00433583">
        <w:rPr>
          <w:spacing w:val="-1"/>
        </w:rPr>
        <w:t xml:space="preserve"> </w:t>
      </w:r>
      <w:r w:rsidRPr="00433583">
        <w:t>définies</w:t>
      </w:r>
      <w:r w:rsidRPr="00433583">
        <w:rPr>
          <w:spacing w:val="2"/>
        </w:rPr>
        <w:t xml:space="preserve"> </w:t>
      </w:r>
      <w:r w:rsidRPr="00433583">
        <w:t>comme</w:t>
      </w:r>
      <w:r w:rsidRPr="00433583">
        <w:rPr>
          <w:spacing w:val="-1"/>
        </w:rPr>
        <w:t xml:space="preserve"> </w:t>
      </w:r>
      <w:r w:rsidRPr="00433583">
        <w:t>suit</w:t>
      </w:r>
      <w:r w:rsidRPr="00433583">
        <w:rPr>
          <w:spacing w:val="3"/>
        </w:rPr>
        <w:t xml:space="preserve"> </w:t>
      </w:r>
      <w:r w:rsidRPr="00433583">
        <w:t>:</w:t>
      </w:r>
    </w:p>
    <w:p w14:paraId="37A5FB47" w14:textId="77777777" w:rsidR="00433583" w:rsidRPr="00433583" w:rsidRDefault="00433583" w:rsidP="00433583">
      <w:pPr>
        <w:pStyle w:val="Paragraphedeliste"/>
        <w:widowControl w:val="0"/>
        <w:numPr>
          <w:ilvl w:val="1"/>
          <w:numId w:val="9"/>
        </w:numPr>
        <w:tabs>
          <w:tab w:val="left" w:pos="821"/>
          <w:tab w:val="left" w:pos="822"/>
        </w:tabs>
        <w:autoSpaceDE w:val="0"/>
        <w:autoSpaceDN w:val="0"/>
        <w:spacing w:before="80" w:after="0" w:line="300" w:lineRule="exact"/>
        <w:ind w:left="821" w:right="110"/>
        <w:contextualSpacing w:val="0"/>
        <w:jc w:val="both"/>
        <w:rPr>
          <w:rFonts w:ascii="Times New Roman" w:hAnsi="Times New Roman" w:cs="Times New Roman"/>
          <w:sz w:val="24"/>
        </w:rPr>
      </w:pPr>
      <w:r w:rsidRPr="00433583">
        <w:rPr>
          <w:rFonts w:ascii="Times New Roman" w:hAnsi="Times New Roman" w:cs="Times New Roman"/>
          <w:sz w:val="24"/>
        </w:rPr>
        <w:t>Hypothèse</w:t>
      </w:r>
      <w:r w:rsidRPr="00433583">
        <w:rPr>
          <w:rFonts w:ascii="Times New Roman" w:hAnsi="Times New Roman" w:cs="Times New Roman"/>
          <w:spacing w:val="25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n°1 :</w:t>
      </w:r>
      <w:r w:rsidRPr="00433583">
        <w:rPr>
          <w:rFonts w:ascii="Times New Roman" w:hAnsi="Times New Roman" w:cs="Times New Roman"/>
          <w:spacing w:val="25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L’aménagement</w:t>
      </w:r>
      <w:r w:rsidRPr="00433583">
        <w:rPr>
          <w:rFonts w:ascii="Times New Roman" w:hAnsi="Times New Roman" w:cs="Times New Roman"/>
          <w:spacing w:val="25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des</w:t>
      </w:r>
      <w:r w:rsidRPr="00433583">
        <w:rPr>
          <w:rFonts w:ascii="Times New Roman" w:hAnsi="Times New Roman" w:cs="Times New Roman"/>
          <w:spacing w:val="27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cours</w:t>
      </w:r>
      <w:r w:rsidRPr="00433583">
        <w:rPr>
          <w:rFonts w:ascii="Times New Roman" w:hAnsi="Times New Roman" w:cs="Times New Roman"/>
          <w:spacing w:val="24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des</w:t>
      </w:r>
      <w:r w:rsidRPr="00433583">
        <w:rPr>
          <w:rFonts w:ascii="Times New Roman" w:hAnsi="Times New Roman" w:cs="Times New Roman"/>
          <w:spacing w:val="25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récréations</w:t>
      </w:r>
      <w:r w:rsidRPr="00433583">
        <w:rPr>
          <w:rFonts w:ascii="Times New Roman" w:hAnsi="Times New Roman" w:cs="Times New Roman"/>
          <w:spacing w:val="25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à</w:t>
      </w:r>
      <w:r w:rsidRPr="00433583">
        <w:rPr>
          <w:rFonts w:ascii="Times New Roman" w:hAnsi="Times New Roman" w:cs="Times New Roman"/>
          <w:spacing w:val="24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l’école</w:t>
      </w:r>
      <w:r w:rsidRPr="00433583">
        <w:rPr>
          <w:rFonts w:ascii="Times New Roman" w:hAnsi="Times New Roman" w:cs="Times New Roman"/>
          <w:spacing w:val="31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maternelle</w:t>
      </w:r>
      <w:r w:rsidRPr="00433583">
        <w:rPr>
          <w:rFonts w:ascii="Times New Roman" w:hAnsi="Times New Roman" w:cs="Times New Roman"/>
          <w:spacing w:val="-57"/>
          <w:sz w:val="24"/>
        </w:rPr>
        <w:t xml:space="preserve"> </w:t>
      </w:r>
      <w:proofErr w:type="gramStart"/>
      <w:r w:rsidRPr="00433583">
        <w:rPr>
          <w:rFonts w:ascii="Times New Roman" w:hAnsi="Times New Roman" w:cs="Times New Roman"/>
          <w:sz w:val="24"/>
        </w:rPr>
        <w:t>influence</w:t>
      </w:r>
      <w:proofErr w:type="gramEnd"/>
      <w:r w:rsidRPr="00433583">
        <w:rPr>
          <w:rFonts w:ascii="Times New Roman" w:hAnsi="Times New Roman" w:cs="Times New Roman"/>
          <w:spacing w:val="-2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les rapports entre</w:t>
      </w:r>
      <w:r w:rsidRPr="00433583">
        <w:rPr>
          <w:rFonts w:ascii="Times New Roman" w:hAnsi="Times New Roman" w:cs="Times New Roman"/>
          <w:spacing w:val="-2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filles et garçons.</w:t>
      </w:r>
    </w:p>
    <w:p w14:paraId="75A59A59" w14:textId="77777777" w:rsidR="00433583" w:rsidRPr="00433583" w:rsidRDefault="00433583" w:rsidP="00433583">
      <w:pPr>
        <w:pStyle w:val="Paragraphedeliste"/>
        <w:widowControl w:val="0"/>
        <w:numPr>
          <w:ilvl w:val="1"/>
          <w:numId w:val="9"/>
        </w:numPr>
        <w:tabs>
          <w:tab w:val="left" w:pos="821"/>
          <w:tab w:val="left" w:pos="822"/>
        </w:tabs>
        <w:autoSpaceDE w:val="0"/>
        <w:autoSpaceDN w:val="0"/>
        <w:spacing w:before="80" w:after="0" w:line="300" w:lineRule="exact"/>
        <w:ind w:left="821" w:right="108"/>
        <w:contextualSpacing w:val="0"/>
        <w:jc w:val="both"/>
        <w:rPr>
          <w:rFonts w:ascii="Times New Roman" w:hAnsi="Times New Roman" w:cs="Times New Roman"/>
          <w:sz w:val="24"/>
        </w:rPr>
      </w:pPr>
      <w:r w:rsidRPr="00433583">
        <w:rPr>
          <w:rFonts w:ascii="Times New Roman" w:hAnsi="Times New Roman" w:cs="Times New Roman"/>
          <w:sz w:val="24"/>
        </w:rPr>
        <w:t>Hypothèse</w:t>
      </w:r>
      <w:r w:rsidRPr="00433583">
        <w:rPr>
          <w:rFonts w:ascii="Times New Roman" w:hAnsi="Times New Roman" w:cs="Times New Roman"/>
          <w:spacing w:val="48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n°2</w:t>
      </w:r>
      <w:r w:rsidRPr="00433583">
        <w:rPr>
          <w:rFonts w:ascii="Times New Roman" w:hAnsi="Times New Roman" w:cs="Times New Roman"/>
          <w:spacing w:val="1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:</w:t>
      </w:r>
      <w:r w:rsidRPr="00433583">
        <w:rPr>
          <w:rFonts w:ascii="Times New Roman" w:hAnsi="Times New Roman" w:cs="Times New Roman"/>
          <w:spacing w:val="49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Si</w:t>
      </w:r>
      <w:r w:rsidRPr="00433583">
        <w:rPr>
          <w:rFonts w:ascii="Times New Roman" w:hAnsi="Times New Roman" w:cs="Times New Roman"/>
          <w:spacing w:val="50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l’on</w:t>
      </w:r>
      <w:r w:rsidRPr="00433583">
        <w:rPr>
          <w:rFonts w:ascii="Times New Roman" w:hAnsi="Times New Roman" w:cs="Times New Roman"/>
          <w:spacing w:val="52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modifie</w:t>
      </w:r>
      <w:r w:rsidRPr="00433583">
        <w:rPr>
          <w:rFonts w:ascii="Times New Roman" w:hAnsi="Times New Roman" w:cs="Times New Roman"/>
          <w:spacing w:val="49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certains</w:t>
      </w:r>
      <w:r w:rsidRPr="00433583">
        <w:rPr>
          <w:rFonts w:ascii="Times New Roman" w:hAnsi="Times New Roman" w:cs="Times New Roman"/>
          <w:spacing w:val="50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aspects</w:t>
      </w:r>
      <w:r w:rsidRPr="00433583">
        <w:rPr>
          <w:rFonts w:ascii="Times New Roman" w:hAnsi="Times New Roman" w:cs="Times New Roman"/>
          <w:spacing w:val="49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de</w:t>
      </w:r>
      <w:r w:rsidRPr="00433583">
        <w:rPr>
          <w:rFonts w:ascii="Times New Roman" w:hAnsi="Times New Roman" w:cs="Times New Roman"/>
          <w:spacing w:val="51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l’aménagement</w:t>
      </w:r>
      <w:r w:rsidRPr="00433583">
        <w:rPr>
          <w:rFonts w:ascii="Times New Roman" w:hAnsi="Times New Roman" w:cs="Times New Roman"/>
          <w:spacing w:val="50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de</w:t>
      </w:r>
      <w:r w:rsidRPr="00433583">
        <w:rPr>
          <w:rFonts w:ascii="Times New Roman" w:hAnsi="Times New Roman" w:cs="Times New Roman"/>
          <w:spacing w:val="51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la</w:t>
      </w:r>
      <w:r w:rsidRPr="00433583">
        <w:rPr>
          <w:rFonts w:ascii="Times New Roman" w:hAnsi="Times New Roman" w:cs="Times New Roman"/>
          <w:spacing w:val="49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cour</w:t>
      </w:r>
      <w:r w:rsidRPr="00433583">
        <w:rPr>
          <w:rFonts w:ascii="Times New Roman" w:hAnsi="Times New Roman" w:cs="Times New Roman"/>
          <w:spacing w:val="50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de</w:t>
      </w:r>
      <w:r w:rsidRPr="00433583">
        <w:rPr>
          <w:rFonts w:ascii="Times New Roman" w:hAnsi="Times New Roman" w:cs="Times New Roman"/>
          <w:spacing w:val="-57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récréation,</w:t>
      </w:r>
      <w:r w:rsidRPr="00433583">
        <w:rPr>
          <w:rFonts w:ascii="Times New Roman" w:hAnsi="Times New Roman" w:cs="Times New Roman"/>
          <w:spacing w:val="-1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les comportements des enfants peuvent changer.</w:t>
      </w:r>
    </w:p>
    <w:p w14:paraId="78CBCE20" w14:textId="6813B43C" w:rsidR="00433583" w:rsidRDefault="00433583" w:rsidP="00BF5981">
      <w:pPr>
        <w:pStyle w:val="Paragraphedeliste"/>
        <w:widowControl w:val="0"/>
        <w:numPr>
          <w:ilvl w:val="1"/>
          <w:numId w:val="9"/>
        </w:numPr>
        <w:tabs>
          <w:tab w:val="left" w:pos="821"/>
          <w:tab w:val="left" w:pos="822"/>
        </w:tabs>
        <w:autoSpaceDE w:val="0"/>
        <w:autoSpaceDN w:val="0"/>
        <w:spacing w:before="80" w:after="0" w:line="300" w:lineRule="exact"/>
        <w:ind w:left="821" w:right="116"/>
        <w:contextualSpacing w:val="0"/>
        <w:jc w:val="both"/>
        <w:rPr>
          <w:rFonts w:ascii="Times New Roman" w:hAnsi="Times New Roman" w:cs="Times New Roman"/>
          <w:sz w:val="24"/>
        </w:rPr>
      </w:pPr>
      <w:r w:rsidRPr="00433583">
        <w:rPr>
          <w:rFonts w:ascii="Times New Roman" w:hAnsi="Times New Roman" w:cs="Times New Roman"/>
          <w:sz w:val="24"/>
        </w:rPr>
        <w:t>Hypothèse</w:t>
      </w:r>
      <w:r w:rsidRPr="00433583">
        <w:rPr>
          <w:rFonts w:ascii="Times New Roman" w:hAnsi="Times New Roman" w:cs="Times New Roman"/>
          <w:spacing w:val="12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n°3</w:t>
      </w:r>
      <w:r w:rsidRPr="00433583">
        <w:rPr>
          <w:rFonts w:ascii="Times New Roman" w:hAnsi="Times New Roman" w:cs="Times New Roman"/>
          <w:spacing w:val="1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:</w:t>
      </w:r>
      <w:r w:rsidRPr="00433583">
        <w:rPr>
          <w:rFonts w:ascii="Times New Roman" w:hAnsi="Times New Roman" w:cs="Times New Roman"/>
          <w:spacing w:val="13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Si</w:t>
      </w:r>
      <w:r w:rsidRPr="00433583">
        <w:rPr>
          <w:rFonts w:ascii="Times New Roman" w:hAnsi="Times New Roman" w:cs="Times New Roman"/>
          <w:spacing w:val="15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l’on</w:t>
      </w:r>
      <w:r w:rsidRPr="00433583">
        <w:rPr>
          <w:rFonts w:ascii="Times New Roman" w:hAnsi="Times New Roman" w:cs="Times New Roman"/>
          <w:spacing w:val="15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propose</w:t>
      </w:r>
      <w:r w:rsidRPr="00433583">
        <w:rPr>
          <w:rFonts w:ascii="Times New Roman" w:hAnsi="Times New Roman" w:cs="Times New Roman"/>
          <w:spacing w:val="13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un</w:t>
      </w:r>
      <w:r w:rsidRPr="00433583">
        <w:rPr>
          <w:rFonts w:ascii="Times New Roman" w:hAnsi="Times New Roman" w:cs="Times New Roman"/>
          <w:spacing w:val="16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aménagement</w:t>
      </w:r>
      <w:r w:rsidRPr="00433583">
        <w:rPr>
          <w:rFonts w:ascii="Times New Roman" w:hAnsi="Times New Roman" w:cs="Times New Roman"/>
          <w:spacing w:val="13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non</w:t>
      </w:r>
      <w:r w:rsidRPr="00433583">
        <w:rPr>
          <w:rFonts w:ascii="Times New Roman" w:hAnsi="Times New Roman" w:cs="Times New Roman"/>
          <w:spacing w:val="14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genré</w:t>
      </w:r>
      <w:r w:rsidRPr="00433583">
        <w:rPr>
          <w:rFonts w:ascii="Times New Roman" w:hAnsi="Times New Roman" w:cs="Times New Roman"/>
          <w:spacing w:val="12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de</w:t>
      </w:r>
      <w:r w:rsidRPr="00433583">
        <w:rPr>
          <w:rFonts w:ascii="Times New Roman" w:hAnsi="Times New Roman" w:cs="Times New Roman"/>
          <w:spacing w:val="15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la</w:t>
      </w:r>
      <w:r w:rsidRPr="00433583">
        <w:rPr>
          <w:rFonts w:ascii="Times New Roman" w:hAnsi="Times New Roman" w:cs="Times New Roman"/>
          <w:spacing w:val="15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cour</w:t>
      </w:r>
      <w:r w:rsidRPr="00433583">
        <w:rPr>
          <w:rFonts w:ascii="Times New Roman" w:hAnsi="Times New Roman" w:cs="Times New Roman"/>
          <w:spacing w:val="13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de</w:t>
      </w:r>
      <w:r w:rsidRPr="00433583">
        <w:rPr>
          <w:rFonts w:ascii="Times New Roman" w:hAnsi="Times New Roman" w:cs="Times New Roman"/>
          <w:spacing w:val="13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récréation,</w:t>
      </w:r>
      <w:r w:rsidRPr="00433583">
        <w:rPr>
          <w:rFonts w:ascii="Times New Roman" w:hAnsi="Times New Roman" w:cs="Times New Roman"/>
          <w:spacing w:val="-57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les</w:t>
      </w:r>
      <w:r w:rsidRPr="00433583">
        <w:rPr>
          <w:rFonts w:ascii="Times New Roman" w:hAnsi="Times New Roman" w:cs="Times New Roman"/>
          <w:spacing w:val="-1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filles et les garçons jouent</w:t>
      </w:r>
      <w:r w:rsidRPr="00433583">
        <w:rPr>
          <w:rFonts w:ascii="Times New Roman" w:hAnsi="Times New Roman" w:cs="Times New Roman"/>
          <w:spacing w:val="2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davantage</w:t>
      </w:r>
      <w:r w:rsidRPr="00433583">
        <w:rPr>
          <w:rFonts w:ascii="Times New Roman" w:hAnsi="Times New Roman" w:cs="Times New Roman"/>
          <w:spacing w:val="-1"/>
          <w:sz w:val="24"/>
        </w:rPr>
        <w:t xml:space="preserve"> </w:t>
      </w:r>
      <w:r w:rsidRPr="00433583">
        <w:rPr>
          <w:rFonts w:ascii="Times New Roman" w:hAnsi="Times New Roman" w:cs="Times New Roman"/>
          <w:sz w:val="24"/>
        </w:rPr>
        <w:t>ensemble.</w:t>
      </w:r>
    </w:p>
    <w:p w14:paraId="56F64141" w14:textId="6DCF08DB" w:rsidR="004C2400" w:rsidRPr="004C2400" w:rsidRDefault="004C2400" w:rsidP="00141111">
      <w:pPr>
        <w:pStyle w:val="Corpsdetexte"/>
        <w:spacing w:before="80" w:line="300" w:lineRule="exact"/>
        <w:ind w:right="107"/>
        <w:jc w:val="both"/>
      </w:pPr>
      <w:r>
        <w:t xml:space="preserve">Alexane </w:t>
      </w:r>
      <w:proofErr w:type="spellStart"/>
      <w:r>
        <w:t>Assaya</w:t>
      </w:r>
      <w:proofErr w:type="spellEnd"/>
      <w:r>
        <w:t xml:space="preserve">, </w:t>
      </w:r>
      <w:r w:rsidRPr="00433583">
        <w:rPr>
          <w:u w:val="single"/>
        </w:rPr>
        <w:t>L’aménagement des cours de récréation et son influence sur les relations filles-</w:t>
      </w:r>
      <w:proofErr w:type="gramStart"/>
      <w:r w:rsidRPr="00433583">
        <w:rPr>
          <w:u w:val="single"/>
        </w:rPr>
        <w:t>garçons</w:t>
      </w:r>
      <w:r>
        <w:t> ,</w:t>
      </w:r>
      <w:proofErr w:type="gramEnd"/>
      <w:r>
        <w:t xml:space="preserve"> Master MEEF, 1</w:t>
      </w:r>
      <w:r w:rsidRPr="00433583">
        <w:rPr>
          <w:vertAlign w:val="superscript"/>
        </w:rPr>
        <w:t>er</w:t>
      </w:r>
      <w:r>
        <w:t xml:space="preserve"> degré, INSPE Centre-Val de Loire, 2022 (extrait).</w:t>
      </w:r>
    </w:p>
    <w:sectPr w:rsidR="004C2400" w:rsidRPr="004C2400" w:rsidSect="0089700E">
      <w:headerReference w:type="default" r:id="rId9"/>
      <w:footerReference w:type="even" r:id="rId10"/>
      <w:footerReference w:type="default" r:id="rId11"/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30AD8" w14:textId="77777777" w:rsidR="00EC3DE0" w:rsidRDefault="00EC3DE0" w:rsidP="00F53E90">
      <w:pPr>
        <w:spacing w:after="0" w:line="240" w:lineRule="auto"/>
      </w:pPr>
      <w:r>
        <w:separator/>
      </w:r>
    </w:p>
  </w:endnote>
  <w:endnote w:type="continuationSeparator" w:id="0">
    <w:p w14:paraId="0FD08FB7" w14:textId="77777777" w:rsidR="00EC3DE0" w:rsidRDefault="00EC3DE0" w:rsidP="00F5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32494369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98F8CD1" w14:textId="41E943BB" w:rsidR="00433583" w:rsidRDefault="00433583" w:rsidP="0029533E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FF79EAF" w14:textId="77777777" w:rsidR="00433583" w:rsidRDefault="0043358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14539834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B025C9A" w14:textId="540BAE2C" w:rsidR="00433583" w:rsidRDefault="00433583" w:rsidP="0029533E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5CA87A62" w14:textId="3BD1B336" w:rsidR="00F53E90" w:rsidRDefault="00F53E90">
    <w:pPr>
      <w:pStyle w:val="Pieddepage"/>
    </w:pPr>
    <w:r>
      <w:t>INSPE Centre-Val de Loire</w:t>
    </w:r>
    <w:r>
      <w:tab/>
    </w:r>
    <w:r>
      <w:tab/>
      <w:t>Site de Châteauroux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2D940" w14:textId="77777777" w:rsidR="00EC3DE0" w:rsidRDefault="00EC3DE0" w:rsidP="00F53E90">
      <w:pPr>
        <w:spacing w:after="0" w:line="240" w:lineRule="auto"/>
      </w:pPr>
      <w:r>
        <w:separator/>
      </w:r>
    </w:p>
  </w:footnote>
  <w:footnote w:type="continuationSeparator" w:id="0">
    <w:p w14:paraId="0876A39A" w14:textId="77777777" w:rsidR="00EC3DE0" w:rsidRDefault="00EC3DE0" w:rsidP="00F53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1F295" w14:textId="4DD6A4B4" w:rsidR="00F53E90" w:rsidRDefault="00F53E90">
    <w:pPr>
      <w:pStyle w:val="En-tte"/>
    </w:pPr>
    <w:r w:rsidRPr="007E788F">
      <w:rPr>
        <w:rFonts w:ascii="Times New Roman" w:hAnsi="Times New Roman" w:cs="Times New Roman"/>
      </w:rPr>
      <w:t>UE13EC1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Sociologie et géographie</w:t>
    </w:r>
    <w:r w:rsidRPr="007E788F">
      <w:rPr>
        <w:rFonts w:ascii="Times New Roman" w:hAnsi="Times New Roman" w:cs="Times New Roman"/>
      </w:rPr>
      <w:t xml:space="preserve"> de l’éducation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00015"/>
    <w:multiLevelType w:val="hybridMultilevel"/>
    <w:tmpl w:val="CA68760A"/>
    <w:lvl w:ilvl="0" w:tplc="DB5612CC">
      <w:start w:val="2"/>
      <w:numFmt w:val="decimal"/>
      <w:lvlText w:val="%1."/>
      <w:lvlJc w:val="left"/>
      <w:pPr>
        <w:ind w:left="46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fr-FR" w:eastAsia="en-US" w:bidi="ar-SA"/>
      </w:rPr>
    </w:lvl>
    <w:lvl w:ilvl="1" w:tplc="765891D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2" w:tplc="3F6EA91E">
      <w:numFmt w:val="bullet"/>
      <w:lvlText w:val="•"/>
      <w:lvlJc w:val="left"/>
      <w:pPr>
        <w:ind w:left="1760" w:hanging="360"/>
      </w:pPr>
      <w:rPr>
        <w:rFonts w:hint="default"/>
        <w:lang w:val="fr-FR" w:eastAsia="en-US" w:bidi="ar-SA"/>
      </w:rPr>
    </w:lvl>
    <w:lvl w:ilvl="3" w:tplc="5374EA9C">
      <w:numFmt w:val="bullet"/>
      <w:lvlText w:val="•"/>
      <w:lvlJc w:val="left"/>
      <w:pPr>
        <w:ind w:left="2701" w:hanging="360"/>
      </w:pPr>
      <w:rPr>
        <w:rFonts w:hint="default"/>
        <w:lang w:val="fr-FR" w:eastAsia="en-US" w:bidi="ar-SA"/>
      </w:rPr>
    </w:lvl>
    <w:lvl w:ilvl="4" w:tplc="18B64FD2">
      <w:numFmt w:val="bullet"/>
      <w:lvlText w:val="•"/>
      <w:lvlJc w:val="left"/>
      <w:pPr>
        <w:ind w:left="3642" w:hanging="360"/>
      </w:pPr>
      <w:rPr>
        <w:rFonts w:hint="default"/>
        <w:lang w:val="fr-FR" w:eastAsia="en-US" w:bidi="ar-SA"/>
      </w:rPr>
    </w:lvl>
    <w:lvl w:ilvl="5" w:tplc="A20C4CFE">
      <w:numFmt w:val="bullet"/>
      <w:lvlText w:val="•"/>
      <w:lvlJc w:val="left"/>
      <w:pPr>
        <w:ind w:left="4582" w:hanging="360"/>
      </w:pPr>
      <w:rPr>
        <w:rFonts w:hint="default"/>
        <w:lang w:val="fr-FR" w:eastAsia="en-US" w:bidi="ar-SA"/>
      </w:rPr>
    </w:lvl>
    <w:lvl w:ilvl="6" w:tplc="11E00C16">
      <w:numFmt w:val="bullet"/>
      <w:lvlText w:val="•"/>
      <w:lvlJc w:val="left"/>
      <w:pPr>
        <w:ind w:left="5523" w:hanging="360"/>
      </w:pPr>
      <w:rPr>
        <w:rFonts w:hint="default"/>
        <w:lang w:val="fr-FR" w:eastAsia="en-US" w:bidi="ar-SA"/>
      </w:rPr>
    </w:lvl>
    <w:lvl w:ilvl="7" w:tplc="105CE48E">
      <w:numFmt w:val="bullet"/>
      <w:lvlText w:val="•"/>
      <w:lvlJc w:val="left"/>
      <w:pPr>
        <w:ind w:left="6464" w:hanging="360"/>
      </w:pPr>
      <w:rPr>
        <w:rFonts w:hint="default"/>
        <w:lang w:val="fr-FR" w:eastAsia="en-US" w:bidi="ar-SA"/>
      </w:rPr>
    </w:lvl>
    <w:lvl w:ilvl="8" w:tplc="C1C075DE">
      <w:numFmt w:val="bullet"/>
      <w:lvlText w:val="•"/>
      <w:lvlJc w:val="left"/>
      <w:pPr>
        <w:ind w:left="7404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0653511A"/>
    <w:multiLevelType w:val="hybridMultilevel"/>
    <w:tmpl w:val="50B21062"/>
    <w:lvl w:ilvl="0" w:tplc="329623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75E25"/>
    <w:multiLevelType w:val="hybridMultilevel"/>
    <w:tmpl w:val="4F6409C6"/>
    <w:lvl w:ilvl="0" w:tplc="BD26E81E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A39CA"/>
    <w:multiLevelType w:val="hybridMultilevel"/>
    <w:tmpl w:val="3BA488E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413B8"/>
    <w:multiLevelType w:val="hybridMultilevel"/>
    <w:tmpl w:val="8132E36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E87340"/>
    <w:multiLevelType w:val="hybridMultilevel"/>
    <w:tmpl w:val="ECF8797E"/>
    <w:lvl w:ilvl="0" w:tplc="FC1095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36C2C"/>
    <w:multiLevelType w:val="hybridMultilevel"/>
    <w:tmpl w:val="E9309794"/>
    <w:lvl w:ilvl="0" w:tplc="5D0E609E">
      <w:start w:val="18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07BE1"/>
    <w:multiLevelType w:val="hybridMultilevel"/>
    <w:tmpl w:val="5EBCC636"/>
    <w:lvl w:ilvl="0" w:tplc="8368D0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4666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AA50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08A8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AA5E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1A72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BC61D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7401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D8D3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6E51D1E"/>
    <w:multiLevelType w:val="hybridMultilevel"/>
    <w:tmpl w:val="A10494EA"/>
    <w:lvl w:ilvl="0" w:tplc="D194C7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29"/>
    <w:rsid w:val="00082C7D"/>
    <w:rsid w:val="000C515C"/>
    <w:rsid w:val="000E68FF"/>
    <w:rsid w:val="00132888"/>
    <w:rsid w:val="00141111"/>
    <w:rsid w:val="001604C0"/>
    <w:rsid w:val="001A68B9"/>
    <w:rsid w:val="001C3A82"/>
    <w:rsid w:val="001D3674"/>
    <w:rsid w:val="001E2F00"/>
    <w:rsid w:val="002776FB"/>
    <w:rsid w:val="002A57F2"/>
    <w:rsid w:val="002A7B3D"/>
    <w:rsid w:val="002E47D3"/>
    <w:rsid w:val="00301344"/>
    <w:rsid w:val="00351108"/>
    <w:rsid w:val="003771C5"/>
    <w:rsid w:val="003B386E"/>
    <w:rsid w:val="003C4C48"/>
    <w:rsid w:val="003D47A5"/>
    <w:rsid w:val="003E4FC1"/>
    <w:rsid w:val="003F5014"/>
    <w:rsid w:val="00413998"/>
    <w:rsid w:val="00433583"/>
    <w:rsid w:val="00434631"/>
    <w:rsid w:val="0048079E"/>
    <w:rsid w:val="004B79F0"/>
    <w:rsid w:val="004C2400"/>
    <w:rsid w:val="005075CE"/>
    <w:rsid w:val="00572354"/>
    <w:rsid w:val="0057746E"/>
    <w:rsid w:val="005B351A"/>
    <w:rsid w:val="0066580A"/>
    <w:rsid w:val="00697213"/>
    <w:rsid w:val="006B417C"/>
    <w:rsid w:val="00702155"/>
    <w:rsid w:val="007A30D4"/>
    <w:rsid w:val="007D04F9"/>
    <w:rsid w:val="007E788F"/>
    <w:rsid w:val="00824C0E"/>
    <w:rsid w:val="008315D9"/>
    <w:rsid w:val="0089700E"/>
    <w:rsid w:val="0095687A"/>
    <w:rsid w:val="009C7A2B"/>
    <w:rsid w:val="009E0C3F"/>
    <w:rsid w:val="00A17DA8"/>
    <w:rsid w:val="00A20287"/>
    <w:rsid w:val="00A360BC"/>
    <w:rsid w:val="00A6782B"/>
    <w:rsid w:val="00A75DB3"/>
    <w:rsid w:val="00A75FA2"/>
    <w:rsid w:val="00AA154A"/>
    <w:rsid w:val="00AE0980"/>
    <w:rsid w:val="00B04537"/>
    <w:rsid w:val="00B27138"/>
    <w:rsid w:val="00B312A0"/>
    <w:rsid w:val="00B5118C"/>
    <w:rsid w:val="00B54C20"/>
    <w:rsid w:val="00B721DA"/>
    <w:rsid w:val="00BA59F9"/>
    <w:rsid w:val="00BB6F32"/>
    <w:rsid w:val="00BC4911"/>
    <w:rsid w:val="00BD62B3"/>
    <w:rsid w:val="00BF1240"/>
    <w:rsid w:val="00BF5981"/>
    <w:rsid w:val="00C20AE5"/>
    <w:rsid w:val="00C8131C"/>
    <w:rsid w:val="00CA2329"/>
    <w:rsid w:val="00CD3772"/>
    <w:rsid w:val="00D16583"/>
    <w:rsid w:val="00D26109"/>
    <w:rsid w:val="00D7674D"/>
    <w:rsid w:val="00D92A0A"/>
    <w:rsid w:val="00DD5F84"/>
    <w:rsid w:val="00E074B0"/>
    <w:rsid w:val="00E5401E"/>
    <w:rsid w:val="00E60CCA"/>
    <w:rsid w:val="00E764D4"/>
    <w:rsid w:val="00E811DC"/>
    <w:rsid w:val="00EA4226"/>
    <w:rsid w:val="00EC3DE0"/>
    <w:rsid w:val="00EE2541"/>
    <w:rsid w:val="00F53E90"/>
    <w:rsid w:val="00F60101"/>
    <w:rsid w:val="00F775EF"/>
    <w:rsid w:val="00F87E2B"/>
    <w:rsid w:val="00FA3E60"/>
    <w:rsid w:val="00FD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D442"/>
  <w15:chartTrackingRefBased/>
  <w15:docId w15:val="{FE750F7D-DEBF-4BF0-B124-7411A424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CA2329"/>
    <w:pPr>
      <w:ind w:left="720"/>
      <w:contextualSpacing/>
    </w:pPr>
  </w:style>
  <w:style w:type="table" w:styleId="Grilledutableau">
    <w:name w:val="Table Grid"/>
    <w:basedOn w:val="TableauNormal"/>
    <w:uiPriority w:val="39"/>
    <w:rsid w:val="00EE2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F53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E90"/>
  </w:style>
  <w:style w:type="paragraph" w:styleId="Pieddepage">
    <w:name w:val="footer"/>
    <w:basedOn w:val="Normal"/>
    <w:link w:val="PieddepageCar"/>
    <w:uiPriority w:val="99"/>
    <w:unhideWhenUsed/>
    <w:rsid w:val="00F53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E90"/>
  </w:style>
  <w:style w:type="character" w:styleId="Lienhypertexte">
    <w:name w:val="Hyperlink"/>
    <w:basedOn w:val="Policepardfaut"/>
    <w:uiPriority w:val="99"/>
    <w:unhideWhenUsed/>
    <w:rsid w:val="0030134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134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DD5F84"/>
    <w:rPr>
      <w:color w:val="954F72" w:themeColor="followed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4335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433583"/>
    <w:rPr>
      <w:rFonts w:ascii="Times New Roman" w:eastAsia="Times New Roman" w:hAnsi="Times New Roman" w:cs="Times New Roman"/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43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49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04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9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0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confluences.ens-lyon.fr/informations-scientifiques/dossiers-thematiques/geographie-espaces-scolaires/geographie-de-l-ecole/structures-et-proxemie-dans-la-clas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ducation.gouv.fr/geographie-de-l-ecole-32365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1015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 Orleans INSPE CVL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Jean-Louis Laubry</dc:creator>
  <cp:keywords/>
  <dc:description/>
  <cp:lastModifiedBy>Jean-Louis Laubry</cp:lastModifiedBy>
  <cp:revision>12</cp:revision>
  <dcterms:created xsi:type="dcterms:W3CDTF">2023-11-28T11:33:00Z</dcterms:created>
  <dcterms:modified xsi:type="dcterms:W3CDTF">2025-11-12T07:29:00Z</dcterms:modified>
</cp:coreProperties>
</file>