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C285" w14:textId="77777777" w:rsidR="00DD570E" w:rsidRPr="004928F9" w:rsidRDefault="004928F9" w:rsidP="004928F9">
      <w:pPr>
        <w:jc w:val="center"/>
        <w:rPr>
          <w:b/>
          <w:sz w:val="32"/>
          <w:szCs w:val="32"/>
        </w:rPr>
      </w:pPr>
      <w:r w:rsidRPr="004928F9">
        <w:rPr>
          <w:b/>
          <w:sz w:val="32"/>
          <w:szCs w:val="32"/>
        </w:rPr>
        <w:t>L’alignement constructiviste</w:t>
      </w:r>
    </w:p>
    <w:p w14:paraId="131E527E" w14:textId="77777777" w:rsidR="004928F9" w:rsidRDefault="004928F9">
      <w:r w:rsidRPr="004928F9">
        <w:rPr>
          <w:noProof/>
        </w:rPr>
        <w:drawing>
          <wp:inline distT="0" distB="0" distL="0" distR="0" wp14:anchorId="5BC384C7" wp14:editId="76C9A094">
            <wp:extent cx="2695042" cy="1515664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5767" cy="154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28F9">
        <w:rPr>
          <w:noProof/>
          <w:lang w:eastAsia="fr-FR"/>
        </w:rPr>
        <w:t xml:space="preserve"> </w:t>
      </w:r>
      <w:r>
        <w:t xml:space="preserve">         </w:t>
      </w:r>
      <w:r w:rsidRPr="004928F9">
        <w:rPr>
          <w:noProof/>
        </w:rPr>
        <w:drawing>
          <wp:inline distT="0" distB="0" distL="0" distR="0" wp14:anchorId="30224940" wp14:editId="2E60DCEA">
            <wp:extent cx="2746429" cy="15445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6609" cy="156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6E03" w14:textId="77777777" w:rsidR="004928F9" w:rsidRDefault="004928F9">
      <w:r>
        <w:rPr>
          <w:noProof/>
          <w:lang w:eastAsia="fr-FR"/>
        </w:rPr>
        <w:drawing>
          <wp:inline distT="0" distB="0" distL="0" distR="0" wp14:anchorId="5507CD7B" wp14:editId="2762C4AC">
            <wp:extent cx="4070909" cy="2179049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Blo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803" cy="219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47BF6" w14:textId="27E7E817" w:rsidR="00D1244C" w:rsidRPr="00D1244C" w:rsidRDefault="00D1244C" w:rsidP="00D124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Consigne : Pour chaque niveau de la taxonomie de Bloom, indiquer quelques activités pédagogiques peuvent être mises en œuvre pour permettre d’atteindre l’objectif puis quelle méthode d’évaluation peut être mobilisée. </w:t>
      </w:r>
    </w:p>
    <w:p w14:paraId="330B4DA2" w14:textId="270447B6" w:rsidR="00D1244C" w:rsidRDefault="00D1244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28F9" w:rsidRPr="004928F9" w14:paraId="0F398DA5" w14:textId="77777777" w:rsidTr="004928F9">
        <w:tc>
          <w:tcPr>
            <w:tcW w:w="3020" w:type="dxa"/>
          </w:tcPr>
          <w:p w14:paraId="3B3C3272" w14:textId="77777777" w:rsidR="004928F9" w:rsidRPr="004928F9" w:rsidRDefault="004928F9" w:rsidP="004928F9">
            <w:pPr>
              <w:jc w:val="center"/>
              <w:rPr>
                <w:b/>
              </w:rPr>
            </w:pPr>
            <w:r>
              <w:rPr>
                <w:b/>
              </w:rPr>
              <w:t>Objectif</w:t>
            </w:r>
            <w:r w:rsidRPr="004928F9">
              <w:rPr>
                <w:b/>
              </w:rPr>
              <w:t xml:space="preserve"> d’apprentissage</w:t>
            </w:r>
          </w:p>
        </w:tc>
        <w:tc>
          <w:tcPr>
            <w:tcW w:w="3021" w:type="dxa"/>
          </w:tcPr>
          <w:p w14:paraId="0F681296" w14:textId="77777777" w:rsidR="004928F9" w:rsidRPr="004928F9" w:rsidRDefault="004928F9" w:rsidP="004928F9">
            <w:pPr>
              <w:jc w:val="center"/>
              <w:rPr>
                <w:b/>
              </w:rPr>
            </w:pPr>
            <w:r w:rsidRPr="004928F9">
              <w:rPr>
                <w:b/>
              </w:rPr>
              <w:t>Activités pédagogiques</w:t>
            </w:r>
          </w:p>
        </w:tc>
        <w:tc>
          <w:tcPr>
            <w:tcW w:w="3021" w:type="dxa"/>
          </w:tcPr>
          <w:p w14:paraId="269DCFCC" w14:textId="523324FC" w:rsidR="004928F9" w:rsidRPr="004928F9" w:rsidRDefault="00D1244C" w:rsidP="004928F9">
            <w:pPr>
              <w:jc w:val="center"/>
              <w:rPr>
                <w:b/>
              </w:rPr>
            </w:pPr>
            <w:r>
              <w:rPr>
                <w:b/>
              </w:rPr>
              <w:t>Méthode</w:t>
            </w:r>
            <w:r w:rsidR="004928F9" w:rsidRPr="004928F9">
              <w:rPr>
                <w:b/>
              </w:rPr>
              <w:t xml:space="preserve"> d’évaluation</w:t>
            </w:r>
          </w:p>
        </w:tc>
      </w:tr>
      <w:tr w:rsidR="004928F9" w14:paraId="621081D8" w14:textId="77777777" w:rsidTr="004928F9">
        <w:tc>
          <w:tcPr>
            <w:tcW w:w="3020" w:type="dxa"/>
          </w:tcPr>
          <w:p w14:paraId="2DFB9FD3" w14:textId="77777777" w:rsidR="004928F9" w:rsidRDefault="004928F9"/>
        </w:tc>
        <w:tc>
          <w:tcPr>
            <w:tcW w:w="3021" w:type="dxa"/>
          </w:tcPr>
          <w:p w14:paraId="292F33ED" w14:textId="77777777" w:rsidR="004928F9" w:rsidRDefault="004928F9"/>
        </w:tc>
        <w:tc>
          <w:tcPr>
            <w:tcW w:w="3021" w:type="dxa"/>
          </w:tcPr>
          <w:p w14:paraId="12E7CF83" w14:textId="77777777" w:rsidR="004928F9" w:rsidRDefault="004928F9"/>
        </w:tc>
      </w:tr>
      <w:tr w:rsidR="004928F9" w14:paraId="530C67F3" w14:textId="77777777" w:rsidTr="004928F9">
        <w:tc>
          <w:tcPr>
            <w:tcW w:w="3020" w:type="dxa"/>
          </w:tcPr>
          <w:p w14:paraId="2E523095" w14:textId="77777777" w:rsidR="004928F9" w:rsidRDefault="004928F9"/>
        </w:tc>
        <w:tc>
          <w:tcPr>
            <w:tcW w:w="3021" w:type="dxa"/>
          </w:tcPr>
          <w:p w14:paraId="221E9A4C" w14:textId="77777777" w:rsidR="004928F9" w:rsidRDefault="004928F9"/>
        </w:tc>
        <w:tc>
          <w:tcPr>
            <w:tcW w:w="3021" w:type="dxa"/>
          </w:tcPr>
          <w:p w14:paraId="0B122B1B" w14:textId="77777777" w:rsidR="004928F9" w:rsidRDefault="004928F9"/>
        </w:tc>
      </w:tr>
      <w:tr w:rsidR="004928F9" w14:paraId="04092DE7" w14:textId="77777777" w:rsidTr="004928F9">
        <w:tc>
          <w:tcPr>
            <w:tcW w:w="3020" w:type="dxa"/>
          </w:tcPr>
          <w:p w14:paraId="1DFCB783" w14:textId="77777777" w:rsidR="004928F9" w:rsidRDefault="004928F9"/>
        </w:tc>
        <w:tc>
          <w:tcPr>
            <w:tcW w:w="3021" w:type="dxa"/>
          </w:tcPr>
          <w:p w14:paraId="0318D517" w14:textId="77777777" w:rsidR="004928F9" w:rsidRDefault="004928F9"/>
        </w:tc>
        <w:tc>
          <w:tcPr>
            <w:tcW w:w="3021" w:type="dxa"/>
          </w:tcPr>
          <w:p w14:paraId="6AB3852E" w14:textId="77777777" w:rsidR="004928F9" w:rsidRDefault="004928F9"/>
        </w:tc>
      </w:tr>
      <w:tr w:rsidR="004928F9" w14:paraId="7217825F" w14:textId="77777777" w:rsidTr="004928F9">
        <w:tc>
          <w:tcPr>
            <w:tcW w:w="3020" w:type="dxa"/>
          </w:tcPr>
          <w:p w14:paraId="6F32A885" w14:textId="77777777" w:rsidR="004928F9" w:rsidRDefault="004928F9"/>
        </w:tc>
        <w:tc>
          <w:tcPr>
            <w:tcW w:w="3021" w:type="dxa"/>
          </w:tcPr>
          <w:p w14:paraId="0577D99A" w14:textId="77777777" w:rsidR="004928F9" w:rsidRDefault="004928F9"/>
        </w:tc>
        <w:tc>
          <w:tcPr>
            <w:tcW w:w="3021" w:type="dxa"/>
          </w:tcPr>
          <w:p w14:paraId="61E38FFB" w14:textId="77777777" w:rsidR="004928F9" w:rsidRDefault="004928F9"/>
        </w:tc>
      </w:tr>
      <w:tr w:rsidR="004928F9" w14:paraId="5D521C8F" w14:textId="77777777" w:rsidTr="004928F9">
        <w:tc>
          <w:tcPr>
            <w:tcW w:w="3020" w:type="dxa"/>
          </w:tcPr>
          <w:p w14:paraId="0AF16FD3" w14:textId="77777777" w:rsidR="004928F9" w:rsidRDefault="004928F9"/>
        </w:tc>
        <w:tc>
          <w:tcPr>
            <w:tcW w:w="3021" w:type="dxa"/>
          </w:tcPr>
          <w:p w14:paraId="6B5BA81F" w14:textId="77777777" w:rsidR="004928F9" w:rsidRDefault="004928F9"/>
        </w:tc>
        <w:tc>
          <w:tcPr>
            <w:tcW w:w="3021" w:type="dxa"/>
          </w:tcPr>
          <w:p w14:paraId="364DAF7D" w14:textId="77777777" w:rsidR="004928F9" w:rsidRDefault="004928F9"/>
        </w:tc>
      </w:tr>
      <w:tr w:rsidR="004928F9" w14:paraId="7C95AD62" w14:textId="77777777" w:rsidTr="004928F9">
        <w:tc>
          <w:tcPr>
            <w:tcW w:w="3020" w:type="dxa"/>
          </w:tcPr>
          <w:p w14:paraId="321E8519" w14:textId="77777777" w:rsidR="004928F9" w:rsidRDefault="004928F9"/>
        </w:tc>
        <w:tc>
          <w:tcPr>
            <w:tcW w:w="3021" w:type="dxa"/>
          </w:tcPr>
          <w:p w14:paraId="57E4E02E" w14:textId="77777777" w:rsidR="004928F9" w:rsidRDefault="004928F9"/>
        </w:tc>
        <w:tc>
          <w:tcPr>
            <w:tcW w:w="3021" w:type="dxa"/>
          </w:tcPr>
          <w:p w14:paraId="02792539" w14:textId="77777777" w:rsidR="004928F9" w:rsidRDefault="004928F9"/>
        </w:tc>
      </w:tr>
      <w:tr w:rsidR="004928F9" w14:paraId="0307728B" w14:textId="77777777" w:rsidTr="004928F9">
        <w:tc>
          <w:tcPr>
            <w:tcW w:w="3020" w:type="dxa"/>
          </w:tcPr>
          <w:p w14:paraId="152972DB" w14:textId="77777777" w:rsidR="004928F9" w:rsidRDefault="004928F9"/>
        </w:tc>
        <w:tc>
          <w:tcPr>
            <w:tcW w:w="3021" w:type="dxa"/>
          </w:tcPr>
          <w:p w14:paraId="7227F57A" w14:textId="77777777" w:rsidR="004928F9" w:rsidRDefault="004928F9"/>
        </w:tc>
        <w:tc>
          <w:tcPr>
            <w:tcW w:w="3021" w:type="dxa"/>
          </w:tcPr>
          <w:p w14:paraId="020132D3" w14:textId="77777777" w:rsidR="004928F9" w:rsidRDefault="004928F9"/>
        </w:tc>
      </w:tr>
    </w:tbl>
    <w:p w14:paraId="4FC1E037" w14:textId="77777777" w:rsidR="004928F9" w:rsidRDefault="004928F9"/>
    <w:sectPr w:rsidR="0049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9150A"/>
    <w:multiLevelType w:val="multilevel"/>
    <w:tmpl w:val="8702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562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F9"/>
    <w:rsid w:val="004928F9"/>
    <w:rsid w:val="00D1244C"/>
    <w:rsid w:val="00DD570E"/>
    <w:rsid w:val="00E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CC7E"/>
  <w15:chartTrackingRefBased/>
  <w15:docId w15:val="{F317288D-F305-40F4-964A-6CFCAF9A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12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Veronique Roisin</cp:lastModifiedBy>
  <cp:revision>2</cp:revision>
  <dcterms:created xsi:type="dcterms:W3CDTF">2023-11-26T14:30:00Z</dcterms:created>
  <dcterms:modified xsi:type="dcterms:W3CDTF">2023-11-26T14:30:00Z</dcterms:modified>
</cp:coreProperties>
</file>